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A35D2" w14:textId="77777777" w:rsidR="00D6606B" w:rsidRPr="006E509F" w:rsidRDefault="00D6606B" w:rsidP="00D6606B">
      <w:pPr>
        <w:rPr>
          <w:rFonts w:ascii="Avenir" w:hAnsi="Avenir"/>
          <w:b/>
          <w:sz w:val="24"/>
          <w:szCs w:val="24"/>
        </w:rPr>
      </w:pPr>
    </w:p>
    <w:p w14:paraId="46EF6340" w14:textId="77777777" w:rsidR="00D6606B" w:rsidRPr="006E509F" w:rsidRDefault="00D6606B" w:rsidP="00D6606B">
      <w:pPr>
        <w:rPr>
          <w:rFonts w:ascii="Avenir" w:hAnsi="Avenir"/>
          <w:b/>
          <w:sz w:val="24"/>
          <w:szCs w:val="24"/>
        </w:rPr>
      </w:pPr>
    </w:p>
    <w:p w14:paraId="68BF5D4C" w14:textId="77777777" w:rsidR="00D6606B" w:rsidRPr="006E509F" w:rsidRDefault="00D6606B" w:rsidP="00D6606B">
      <w:pPr>
        <w:rPr>
          <w:rFonts w:ascii="Avenir" w:hAnsi="Avenir"/>
          <w:b/>
          <w:sz w:val="40"/>
          <w:szCs w:val="40"/>
        </w:rPr>
      </w:pPr>
    </w:p>
    <w:p w14:paraId="106B1EA7" w14:textId="77777777" w:rsidR="00D6606B" w:rsidRPr="006E509F" w:rsidRDefault="00D6606B" w:rsidP="00D6606B">
      <w:pPr>
        <w:jc w:val="center"/>
        <w:rPr>
          <w:rFonts w:ascii="Avenir" w:hAnsi="Avenir" w:cs="Arial"/>
          <w:b/>
          <w:sz w:val="40"/>
          <w:szCs w:val="40"/>
        </w:rPr>
      </w:pPr>
      <w:r w:rsidRPr="006E509F">
        <w:rPr>
          <w:rFonts w:ascii="Avenir" w:hAnsi="Avenir" w:cs="Arial"/>
          <w:b/>
          <w:sz w:val="40"/>
          <w:szCs w:val="40"/>
        </w:rPr>
        <w:t>Mall för kontrakt</w:t>
      </w:r>
    </w:p>
    <w:p w14:paraId="7883B1AC" w14:textId="48A907FF" w:rsidR="00D6606B" w:rsidRPr="006E509F" w:rsidRDefault="003B1844" w:rsidP="00D6606B">
      <w:pPr>
        <w:jc w:val="center"/>
        <w:rPr>
          <w:rFonts w:ascii="Avenir" w:hAnsi="Avenir" w:cs="Arial"/>
          <w:sz w:val="40"/>
          <w:szCs w:val="40"/>
        </w:rPr>
      </w:pPr>
      <w:r w:rsidRPr="006E509F">
        <w:rPr>
          <w:rFonts w:ascii="Avenir" w:hAnsi="Avenir" w:cs="Arial"/>
          <w:sz w:val="40"/>
          <w:szCs w:val="40"/>
        </w:rPr>
        <w:t>Dynamiskt inköpssystem avseende Hyresmoduler</w:t>
      </w:r>
    </w:p>
    <w:p w14:paraId="6F441ED9" w14:textId="77777777" w:rsidR="00D6606B" w:rsidRPr="006E509F" w:rsidRDefault="00D6606B" w:rsidP="00D6606B">
      <w:pPr>
        <w:widowControl w:val="0"/>
        <w:rPr>
          <w:rFonts w:ascii="Avenir" w:hAnsi="Avenir" w:cs="Arial"/>
          <w:sz w:val="40"/>
          <w:szCs w:val="40"/>
        </w:rPr>
      </w:pPr>
    </w:p>
    <w:p w14:paraId="23606558" w14:textId="27F8AF01" w:rsidR="00D6606B" w:rsidRPr="006E509F" w:rsidRDefault="00D6606B" w:rsidP="00D6606B">
      <w:pPr>
        <w:widowControl w:val="0"/>
        <w:jc w:val="center"/>
        <w:rPr>
          <w:rFonts w:ascii="Avenir" w:hAnsi="Avenir" w:cs="Arial"/>
          <w:b/>
          <w:sz w:val="40"/>
          <w:szCs w:val="40"/>
        </w:rPr>
      </w:pPr>
      <w:r w:rsidRPr="006E509F">
        <w:rPr>
          <w:rFonts w:ascii="Avenir" w:hAnsi="Avenir" w:cs="Arial"/>
          <w:sz w:val="40"/>
          <w:szCs w:val="40"/>
        </w:rPr>
        <w:t xml:space="preserve">Projektnummer </w:t>
      </w:r>
      <w:r w:rsidR="00F24370" w:rsidRPr="006E509F">
        <w:rPr>
          <w:rFonts w:ascii="Avenir" w:hAnsi="Avenir" w:cs="Arial"/>
          <w:sz w:val="40"/>
          <w:szCs w:val="40"/>
        </w:rPr>
        <w:t>10</w:t>
      </w:r>
      <w:r w:rsidR="003B1844" w:rsidRPr="006E509F">
        <w:rPr>
          <w:rFonts w:ascii="Avenir" w:hAnsi="Avenir" w:cs="Arial"/>
          <w:sz w:val="40"/>
          <w:szCs w:val="40"/>
        </w:rPr>
        <w:t>570</w:t>
      </w:r>
    </w:p>
    <w:p w14:paraId="441C93D8" w14:textId="77777777" w:rsidR="00D6606B" w:rsidRPr="006E509F" w:rsidRDefault="00D6606B">
      <w:pPr>
        <w:rPr>
          <w:rFonts w:ascii="Avenir" w:hAnsi="Avenir" w:cs="Arial"/>
          <w:b/>
          <w:sz w:val="24"/>
          <w:szCs w:val="24"/>
        </w:rPr>
      </w:pPr>
      <w:r w:rsidRPr="006E509F">
        <w:rPr>
          <w:rFonts w:ascii="Avenir" w:hAnsi="Avenir" w:cs="Arial"/>
          <w:b/>
          <w:sz w:val="24"/>
          <w:szCs w:val="24"/>
        </w:rPr>
        <w:br w:type="page"/>
      </w:r>
    </w:p>
    <w:p w14:paraId="1760AC20" w14:textId="3BA03A45" w:rsidR="00D6606B" w:rsidRPr="006E509F" w:rsidRDefault="00D6606B" w:rsidP="00050CDB">
      <w:pPr>
        <w:pStyle w:val="Innehllsfrteckningsrubrik"/>
        <w:keepNext w:val="0"/>
        <w:keepLines w:val="0"/>
        <w:widowControl w:val="0"/>
        <w:spacing w:after="240"/>
        <w:rPr>
          <w:rFonts w:ascii="Avenir" w:eastAsiaTheme="minorHAnsi" w:hAnsi="Avenir" w:cstheme="minorBidi"/>
          <w:color w:val="auto"/>
          <w:sz w:val="24"/>
          <w:szCs w:val="24"/>
          <w:lang w:eastAsia="en-US"/>
        </w:rPr>
      </w:pPr>
    </w:p>
    <w:p w14:paraId="0CE847B4" w14:textId="77777777" w:rsidR="00462B5F" w:rsidRPr="006E509F" w:rsidRDefault="00462B5F" w:rsidP="00462B5F">
      <w:pPr>
        <w:rPr>
          <w:rFonts w:ascii="Avenir" w:hAnsi="Avenir"/>
          <w:sz w:val="24"/>
          <w:szCs w:val="24"/>
        </w:rPr>
      </w:pPr>
    </w:p>
    <w:sdt>
      <w:sdtPr>
        <w:rPr>
          <w:rFonts w:ascii="Avenir" w:eastAsiaTheme="minorHAnsi" w:hAnsi="Avenir" w:cstheme="minorBidi"/>
          <w:color w:val="auto"/>
          <w:sz w:val="24"/>
          <w:szCs w:val="24"/>
          <w:lang w:eastAsia="en-US"/>
        </w:rPr>
        <w:id w:val="1263883738"/>
        <w:docPartObj>
          <w:docPartGallery w:val="Table of Contents"/>
          <w:docPartUnique/>
        </w:docPartObj>
      </w:sdtPr>
      <w:sdtEndPr>
        <w:rPr>
          <w:b/>
          <w:bCs/>
        </w:rPr>
      </w:sdtEndPr>
      <w:sdtContent>
        <w:p w14:paraId="72B7F541" w14:textId="77777777" w:rsidR="0048389F" w:rsidRPr="006E509F" w:rsidRDefault="0048389F" w:rsidP="00050CDB">
          <w:pPr>
            <w:pStyle w:val="Innehllsfrteckningsrubrik"/>
            <w:keepNext w:val="0"/>
            <w:keepLines w:val="0"/>
            <w:widowControl w:val="0"/>
            <w:spacing w:after="240"/>
            <w:rPr>
              <w:rFonts w:ascii="Avenir" w:hAnsi="Avenir"/>
              <w:color w:val="auto"/>
              <w:sz w:val="24"/>
              <w:szCs w:val="24"/>
            </w:rPr>
          </w:pPr>
          <w:r w:rsidRPr="006E509F">
            <w:rPr>
              <w:rFonts w:ascii="Avenir" w:hAnsi="Avenir"/>
              <w:color w:val="auto"/>
              <w:sz w:val="24"/>
              <w:szCs w:val="24"/>
            </w:rPr>
            <w:t>Innehåll</w:t>
          </w:r>
          <w:r w:rsidR="00D6606B" w:rsidRPr="006E509F">
            <w:rPr>
              <w:rFonts w:ascii="Avenir" w:hAnsi="Avenir"/>
              <w:color w:val="auto"/>
              <w:sz w:val="24"/>
              <w:szCs w:val="24"/>
            </w:rPr>
            <w:t>sförteckning</w:t>
          </w:r>
        </w:p>
        <w:p w14:paraId="744BA889" w14:textId="0BF4F8FC" w:rsidR="006B6D61" w:rsidRPr="006E509F" w:rsidRDefault="0048389F">
          <w:pPr>
            <w:pStyle w:val="Innehll1"/>
            <w:rPr>
              <w:rFonts w:ascii="Avenir" w:eastAsiaTheme="minorEastAsia" w:hAnsi="Avenir"/>
              <w:noProof/>
              <w:kern w:val="2"/>
              <w:sz w:val="24"/>
              <w:szCs w:val="24"/>
              <w:lang w:eastAsia="sv-SE"/>
              <w14:ligatures w14:val="standardContextual"/>
            </w:rPr>
          </w:pPr>
          <w:r w:rsidRPr="006E509F">
            <w:rPr>
              <w:rFonts w:ascii="Avenir" w:hAnsi="Avenir"/>
              <w:sz w:val="24"/>
              <w:szCs w:val="24"/>
            </w:rPr>
            <w:fldChar w:fldCharType="begin"/>
          </w:r>
          <w:r w:rsidRPr="006E509F">
            <w:rPr>
              <w:rFonts w:ascii="Avenir" w:hAnsi="Avenir"/>
              <w:sz w:val="24"/>
              <w:szCs w:val="24"/>
            </w:rPr>
            <w:instrText xml:space="preserve"> TOC \o "1-1" \h \z \u </w:instrText>
          </w:r>
          <w:r w:rsidRPr="006E509F">
            <w:rPr>
              <w:rFonts w:ascii="Avenir" w:hAnsi="Avenir"/>
              <w:sz w:val="24"/>
              <w:szCs w:val="24"/>
            </w:rPr>
            <w:fldChar w:fldCharType="separate"/>
          </w:r>
          <w:hyperlink w:anchor="_Toc143518839" w:history="1">
            <w:r w:rsidR="006B6D61" w:rsidRPr="006E509F">
              <w:rPr>
                <w:rStyle w:val="Hyperlnk"/>
                <w:rFonts w:ascii="Avenir" w:hAnsi="Avenir"/>
                <w:noProof/>
                <w:sz w:val="24"/>
                <w:szCs w:val="24"/>
              </w:rPr>
              <w:t>1</w:t>
            </w:r>
            <w:r w:rsidR="006B6D61" w:rsidRPr="006E509F">
              <w:rPr>
                <w:rFonts w:ascii="Avenir" w:eastAsiaTheme="minorEastAsia" w:hAnsi="Avenir"/>
                <w:noProof/>
                <w:kern w:val="2"/>
                <w:sz w:val="24"/>
                <w:szCs w:val="24"/>
                <w:lang w:eastAsia="sv-SE"/>
                <w14:ligatures w14:val="standardContextual"/>
              </w:rPr>
              <w:tab/>
            </w:r>
            <w:r w:rsidR="006B6D61" w:rsidRPr="006E509F">
              <w:rPr>
                <w:rStyle w:val="Hyperlnk"/>
                <w:rFonts w:ascii="Avenir" w:hAnsi="Avenir"/>
                <w:noProof/>
                <w:sz w:val="24"/>
                <w:szCs w:val="24"/>
              </w:rPr>
              <w:t>Parter</w:t>
            </w:r>
            <w:r w:rsidR="006B6D61" w:rsidRPr="006E509F">
              <w:rPr>
                <w:rFonts w:ascii="Avenir" w:hAnsi="Avenir"/>
                <w:noProof/>
                <w:webHidden/>
                <w:sz w:val="24"/>
                <w:szCs w:val="24"/>
              </w:rPr>
              <w:tab/>
            </w:r>
            <w:r w:rsidR="006B6D61" w:rsidRPr="006E509F">
              <w:rPr>
                <w:rFonts w:ascii="Avenir" w:hAnsi="Avenir"/>
                <w:noProof/>
                <w:webHidden/>
                <w:sz w:val="24"/>
                <w:szCs w:val="24"/>
              </w:rPr>
              <w:fldChar w:fldCharType="begin"/>
            </w:r>
            <w:r w:rsidR="006B6D61" w:rsidRPr="006E509F">
              <w:rPr>
                <w:rFonts w:ascii="Avenir" w:hAnsi="Avenir"/>
                <w:noProof/>
                <w:webHidden/>
                <w:sz w:val="24"/>
                <w:szCs w:val="24"/>
              </w:rPr>
              <w:instrText xml:space="preserve"> PAGEREF _Toc143518839 \h </w:instrText>
            </w:r>
            <w:r w:rsidR="006B6D61" w:rsidRPr="006E509F">
              <w:rPr>
                <w:rFonts w:ascii="Avenir" w:hAnsi="Avenir"/>
                <w:noProof/>
                <w:webHidden/>
                <w:sz w:val="24"/>
                <w:szCs w:val="24"/>
              </w:rPr>
            </w:r>
            <w:r w:rsidR="006B6D61" w:rsidRPr="006E509F">
              <w:rPr>
                <w:rFonts w:ascii="Avenir" w:hAnsi="Avenir"/>
                <w:noProof/>
                <w:webHidden/>
                <w:sz w:val="24"/>
                <w:szCs w:val="24"/>
              </w:rPr>
              <w:fldChar w:fldCharType="separate"/>
            </w:r>
            <w:r w:rsidR="006B6D61" w:rsidRPr="006E509F">
              <w:rPr>
                <w:rFonts w:ascii="Avenir" w:hAnsi="Avenir"/>
                <w:noProof/>
                <w:webHidden/>
                <w:sz w:val="24"/>
                <w:szCs w:val="24"/>
              </w:rPr>
              <w:t>3</w:t>
            </w:r>
            <w:r w:rsidR="006B6D61" w:rsidRPr="006E509F">
              <w:rPr>
                <w:rFonts w:ascii="Avenir" w:hAnsi="Avenir"/>
                <w:noProof/>
                <w:webHidden/>
                <w:sz w:val="24"/>
                <w:szCs w:val="24"/>
              </w:rPr>
              <w:fldChar w:fldCharType="end"/>
            </w:r>
          </w:hyperlink>
        </w:p>
        <w:p w14:paraId="158D7FB7" w14:textId="42BA90FD" w:rsidR="006B6D61" w:rsidRPr="006E509F" w:rsidRDefault="006E509F">
          <w:pPr>
            <w:pStyle w:val="Innehll1"/>
            <w:rPr>
              <w:rFonts w:ascii="Avenir" w:eastAsiaTheme="minorEastAsia" w:hAnsi="Avenir"/>
              <w:noProof/>
              <w:kern w:val="2"/>
              <w:sz w:val="24"/>
              <w:szCs w:val="24"/>
              <w:lang w:eastAsia="sv-SE"/>
              <w14:ligatures w14:val="standardContextual"/>
            </w:rPr>
          </w:pPr>
          <w:hyperlink w:anchor="_Toc143518840" w:history="1">
            <w:r w:rsidR="006B6D61" w:rsidRPr="006E509F">
              <w:rPr>
                <w:rStyle w:val="Hyperlnk"/>
                <w:rFonts w:ascii="Avenir" w:hAnsi="Avenir"/>
                <w:i/>
                <w:noProof/>
                <w:sz w:val="24"/>
                <w:szCs w:val="24"/>
              </w:rPr>
              <w:t>2</w:t>
            </w:r>
            <w:r w:rsidR="006B6D61" w:rsidRPr="006E509F">
              <w:rPr>
                <w:rFonts w:ascii="Avenir" w:eastAsiaTheme="minorEastAsia" w:hAnsi="Avenir"/>
                <w:noProof/>
                <w:kern w:val="2"/>
                <w:sz w:val="24"/>
                <w:szCs w:val="24"/>
                <w:lang w:eastAsia="sv-SE"/>
                <w14:ligatures w14:val="standardContextual"/>
              </w:rPr>
              <w:tab/>
            </w:r>
            <w:r w:rsidR="006B6D61" w:rsidRPr="006E509F">
              <w:rPr>
                <w:rStyle w:val="Hyperlnk"/>
                <w:rFonts w:ascii="Avenir" w:hAnsi="Avenir"/>
                <w:noProof/>
                <w:sz w:val="24"/>
                <w:szCs w:val="24"/>
              </w:rPr>
              <w:t>Kontaktpersoner</w:t>
            </w:r>
            <w:r w:rsidR="006B6D61" w:rsidRPr="006E509F">
              <w:rPr>
                <w:rFonts w:ascii="Avenir" w:hAnsi="Avenir"/>
                <w:noProof/>
                <w:webHidden/>
                <w:sz w:val="24"/>
                <w:szCs w:val="24"/>
              </w:rPr>
              <w:tab/>
            </w:r>
            <w:r w:rsidR="006B6D61" w:rsidRPr="006E509F">
              <w:rPr>
                <w:rFonts w:ascii="Avenir" w:hAnsi="Avenir"/>
                <w:noProof/>
                <w:webHidden/>
                <w:sz w:val="24"/>
                <w:szCs w:val="24"/>
              </w:rPr>
              <w:fldChar w:fldCharType="begin"/>
            </w:r>
            <w:r w:rsidR="006B6D61" w:rsidRPr="006E509F">
              <w:rPr>
                <w:rFonts w:ascii="Avenir" w:hAnsi="Avenir"/>
                <w:noProof/>
                <w:webHidden/>
                <w:sz w:val="24"/>
                <w:szCs w:val="24"/>
              </w:rPr>
              <w:instrText xml:space="preserve"> PAGEREF _Toc143518840 \h </w:instrText>
            </w:r>
            <w:r w:rsidR="006B6D61" w:rsidRPr="006E509F">
              <w:rPr>
                <w:rFonts w:ascii="Avenir" w:hAnsi="Avenir"/>
                <w:noProof/>
                <w:webHidden/>
                <w:sz w:val="24"/>
                <w:szCs w:val="24"/>
              </w:rPr>
            </w:r>
            <w:r w:rsidR="006B6D61" w:rsidRPr="006E509F">
              <w:rPr>
                <w:rFonts w:ascii="Avenir" w:hAnsi="Avenir"/>
                <w:noProof/>
                <w:webHidden/>
                <w:sz w:val="24"/>
                <w:szCs w:val="24"/>
              </w:rPr>
              <w:fldChar w:fldCharType="separate"/>
            </w:r>
            <w:r w:rsidR="006B6D61" w:rsidRPr="006E509F">
              <w:rPr>
                <w:rFonts w:ascii="Avenir" w:hAnsi="Avenir"/>
                <w:noProof/>
                <w:webHidden/>
                <w:sz w:val="24"/>
                <w:szCs w:val="24"/>
              </w:rPr>
              <w:t>3</w:t>
            </w:r>
            <w:r w:rsidR="006B6D61" w:rsidRPr="006E509F">
              <w:rPr>
                <w:rFonts w:ascii="Avenir" w:hAnsi="Avenir"/>
                <w:noProof/>
                <w:webHidden/>
                <w:sz w:val="24"/>
                <w:szCs w:val="24"/>
              </w:rPr>
              <w:fldChar w:fldCharType="end"/>
            </w:r>
          </w:hyperlink>
        </w:p>
        <w:p w14:paraId="70695F94" w14:textId="137D5F46" w:rsidR="006B6D61" w:rsidRPr="006E509F" w:rsidRDefault="006E509F">
          <w:pPr>
            <w:pStyle w:val="Innehll1"/>
            <w:rPr>
              <w:rFonts w:ascii="Avenir" w:eastAsiaTheme="minorEastAsia" w:hAnsi="Avenir"/>
              <w:noProof/>
              <w:kern w:val="2"/>
              <w:sz w:val="24"/>
              <w:szCs w:val="24"/>
              <w:lang w:eastAsia="sv-SE"/>
              <w14:ligatures w14:val="standardContextual"/>
            </w:rPr>
          </w:pPr>
          <w:hyperlink w:anchor="_Toc143518841" w:history="1">
            <w:r w:rsidR="006B6D61" w:rsidRPr="006E509F">
              <w:rPr>
                <w:rStyle w:val="Hyperlnk"/>
                <w:rFonts w:ascii="Avenir" w:hAnsi="Avenir"/>
                <w:noProof/>
                <w:sz w:val="24"/>
                <w:szCs w:val="24"/>
              </w:rPr>
              <w:t>3</w:t>
            </w:r>
            <w:r w:rsidR="006B6D61" w:rsidRPr="006E509F">
              <w:rPr>
                <w:rFonts w:ascii="Avenir" w:eastAsiaTheme="minorEastAsia" w:hAnsi="Avenir"/>
                <w:noProof/>
                <w:kern w:val="2"/>
                <w:sz w:val="24"/>
                <w:szCs w:val="24"/>
                <w:lang w:eastAsia="sv-SE"/>
                <w14:ligatures w14:val="standardContextual"/>
              </w:rPr>
              <w:tab/>
            </w:r>
            <w:r w:rsidR="006B6D61" w:rsidRPr="006E509F">
              <w:rPr>
                <w:rStyle w:val="Hyperlnk"/>
                <w:rFonts w:ascii="Avenir" w:hAnsi="Avenir"/>
                <w:noProof/>
                <w:sz w:val="24"/>
                <w:szCs w:val="24"/>
              </w:rPr>
              <w:t>Kontraktshandlingar och deras inbördes ordning</w:t>
            </w:r>
            <w:r w:rsidR="006B6D61" w:rsidRPr="006E509F">
              <w:rPr>
                <w:rFonts w:ascii="Avenir" w:hAnsi="Avenir"/>
                <w:noProof/>
                <w:webHidden/>
                <w:sz w:val="24"/>
                <w:szCs w:val="24"/>
              </w:rPr>
              <w:tab/>
            </w:r>
            <w:r w:rsidR="006B6D61" w:rsidRPr="006E509F">
              <w:rPr>
                <w:rFonts w:ascii="Avenir" w:hAnsi="Avenir"/>
                <w:noProof/>
                <w:webHidden/>
                <w:sz w:val="24"/>
                <w:szCs w:val="24"/>
              </w:rPr>
              <w:fldChar w:fldCharType="begin"/>
            </w:r>
            <w:r w:rsidR="006B6D61" w:rsidRPr="006E509F">
              <w:rPr>
                <w:rFonts w:ascii="Avenir" w:hAnsi="Avenir"/>
                <w:noProof/>
                <w:webHidden/>
                <w:sz w:val="24"/>
                <w:szCs w:val="24"/>
              </w:rPr>
              <w:instrText xml:space="preserve"> PAGEREF _Toc143518841 \h </w:instrText>
            </w:r>
            <w:r w:rsidR="006B6D61" w:rsidRPr="006E509F">
              <w:rPr>
                <w:rFonts w:ascii="Avenir" w:hAnsi="Avenir"/>
                <w:noProof/>
                <w:webHidden/>
                <w:sz w:val="24"/>
                <w:szCs w:val="24"/>
              </w:rPr>
            </w:r>
            <w:r w:rsidR="006B6D61" w:rsidRPr="006E509F">
              <w:rPr>
                <w:rFonts w:ascii="Avenir" w:hAnsi="Avenir"/>
                <w:noProof/>
                <w:webHidden/>
                <w:sz w:val="24"/>
                <w:szCs w:val="24"/>
              </w:rPr>
              <w:fldChar w:fldCharType="separate"/>
            </w:r>
            <w:r w:rsidR="006B6D61" w:rsidRPr="006E509F">
              <w:rPr>
                <w:rFonts w:ascii="Avenir" w:hAnsi="Avenir"/>
                <w:noProof/>
                <w:webHidden/>
                <w:sz w:val="24"/>
                <w:szCs w:val="24"/>
              </w:rPr>
              <w:t>3</w:t>
            </w:r>
            <w:r w:rsidR="006B6D61" w:rsidRPr="006E509F">
              <w:rPr>
                <w:rFonts w:ascii="Avenir" w:hAnsi="Avenir"/>
                <w:noProof/>
                <w:webHidden/>
                <w:sz w:val="24"/>
                <w:szCs w:val="24"/>
              </w:rPr>
              <w:fldChar w:fldCharType="end"/>
            </w:r>
          </w:hyperlink>
        </w:p>
        <w:p w14:paraId="15849147" w14:textId="22E10AD9" w:rsidR="006B6D61" w:rsidRPr="006E509F" w:rsidRDefault="006E509F">
          <w:pPr>
            <w:pStyle w:val="Innehll1"/>
            <w:rPr>
              <w:rFonts w:ascii="Avenir" w:eastAsiaTheme="minorEastAsia" w:hAnsi="Avenir"/>
              <w:noProof/>
              <w:kern w:val="2"/>
              <w:sz w:val="24"/>
              <w:szCs w:val="24"/>
              <w:lang w:eastAsia="sv-SE"/>
              <w14:ligatures w14:val="standardContextual"/>
            </w:rPr>
          </w:pPr>
          <w:hyperlink w:anchor="_Toc143518842" w:history="1">
            <w:r w:rsidR="006B6D61" w:rsidRPr="006E509F">
              <w:rPr>
                <w:rStyle w:val="Hyperlnk"/>
                <w:rFonts w:ascii="Avenir" w:hAnsi="Avenir"/>
                <w:noProof/>
                <w:sz w:val="24"/>
                <w:szCs w:val="24"/>
              </w:rPr>
              <w:t>4</w:t>
            </w:r>
            <w:r w:rsidR="006B6D61" w:rsidRPr="006E509F">
              <w:rPr>
                <w:rFonts w:ascii="Avenir" w:eastAsiaTheme="minorEastAsia" w:hAnsi="Avenir"/>
                <w:noProof/>
                <w:kern w:val="2"/>
                <w:sz w:val="24"/>
                <w:szCs w:val="24"/>
                <w:lang w:eastAsia="sv-SE"/>
                <w14:ligatures w14:val="standardContextual"/>
              </w:rPr>
              <w:tab/>
            </w:r>
            <w:r w:rsidR="006B6D61" w:rsidRPr="006E509F">
              <w:rPr>
                <w:rStyle w:val="Hyperlnk"/>
                <w:rFonts w:ascii="Avenir" w:hAnsi="Avenir"/>
                <w:noProof/>
                <w:sz w:val="24"/>
                <w:szCs w:val="24"/>
              </w:rPr>
              <w:t>Kontraktsperiod</w:t>
            </w:r>
            <w:r w:rsidR="006B6D61" w:rsidRPr="006E509F">
              <w:rPr>
                <w:rFonts w:ascii="Avenir" w:hAnsi="Avenir"/>
                <w:noProof/>
                <w:webHidden/>
                <w:sz w:val="24"/>
                <w:szCs w:val="24"/>
              </w:rPr>
              <w:tab/>
            </w:r>
            <w:r w:rsidR="006B6D61" w:rsidRPr="006E509F">
              <w:rPr>
                <w:rFonts w:ascii="Avenir" w:hAnsi="Avenir"/>
                <w:noProof/>
                <w:webHidden/>
                <w:sz w:val="24"/>
                <w:szCs w:val="24"/>
              </w:rPr>
              <w:fldChar w:fldCharType="begin"/>
            </w:r>
            <w:r w:rsidR="006B6D61" w:rsidRPr="006E509F">
              <w:rPr>
                <w:rFonts w:ascii="Avenir" w:hAnsi="Avenir"/>
                <w:noProof/>
                <w:webHidden/>
                <w:sz w:val="24"/>
                <w:szCs w:val="24"/>
              </w:rPr>
              <w:instrText xml:space="preserve"> PAGEREF _Toc143518842 \h </w:instrText>
            </w:r>
            <w:r w:rsidR="006B6D61" w:rsidRPr="006E509F">
              <w:rPr>
                <w:rFonts w:ascii="Avenir" w:hAnsi="Avenir"/>
                <w:noProof/>
                <w:webHidden/>
                <w:sz w:val="24"/>
                <w:szCs w:val="24"/>
              </w:rPr>
            </w:r>
            <w:r w:rsidR="006B6D61" w:rsidRPr="006E509F">
              <w:rPr>
                <w:rFonts w:ascii="Avenir" w:hAnsi="Avenir"/>
                <w:noProof/>
                <w:webHidden/>
                <w:sz w:val="24"/>
                <w:szCs w:val="24"/>
              </w:rPr>
              <w:fldChar w:fldCharType="separate"/>
            </w:r>
            <w:r w:rsidR="006B6D61" w:rsidRPr="006E509F">
              <w:rPr>
                <w:rFonts w:ascii="Avenir" w:hAnsi="Avenir"/>
                <w:noProof/>
                <w:webHidden/>
                <w:sz w:val="24"/>
                <w:szCs w:val="24"/>
              </w:rPr>
              <w:t>4</w:t>
            </w:r>
            <w:r w:rsidR="006B6D61" w:rsidRPr="006E509F">
              <w:rPr>
                <w:rFonts w:ascii="Avenir" w:hAnsi="Avenir"/>
                <w:noProof/>
                <w:webHidden/>
                <w:sz w:val="24"/>
                <w:szCs w:val="24"/>
              </w:rPr>
              <w:fldChar w:fldCharType="end"/>
            </w:r>
          </w:hyperlink>
        </w:p>
        <w:p w14:paraId="19C60279" w14:textId="335DDB85" w:rsidR="006B6D61" w:rsidRPr="006E509F" w:rsidRDefault="006E509F">
          <w:pPr>
            <w:pStyle w:val="Innehll1"/>
            <w:rPr>
              <w:rFonts w:ascii="Avenir" w:eastAsiaTheme="minorEastAsia" w:hAnsi="Avenir"/>
              <w:noProof/>
              <w:kern w:val="2"/>
              <w:sz w:val="24"/>
              <w:szCs w:val="24"/>
              <w:lang w:eastAsia="sv-SE"/>
              <w14:ligatures w14:val="standardContextual"/>
            </w:rPr>
          </w:pPr>
          <w:hyperlink w:anchor="_Toc143518843" w:history="1">
            <w:r w:rsidR="006B6D61" w:rsidRPr="006E509F">
              <w:rPr>
                <w:rStyle w:val="Hyperlnk"/>
                <w:rFonts w:ascii="Avenir" w:hAnsi="Avenir"/>
                <w:noProof/>
                <w:sz w:val="24"/>
                <w:szCs w:val="24"/>
              </w:rPr>
              <w:t>5</w:t>
            </w:r>
            <w:r w:rsidR="006B6D61" w:rsidRPr="006E509F">
              <w:rPr>
                <w:rFonts w:ascii="Avenir" w:eastAsiaTheme="minorEastAsia" w:hAnsi="Avenir"/>
                <w:noProof/>
                <w:kern w:val="2"/>
                <w:sz w:val="24"/>
                <w:szCs w:val="24"/>
                <w:lang w:eastAsia="sv-SE"/>
                <w14:ligatures w14:val="standardContextual"/>
              </w:rPr>
              <w:tab/>
            </w:r>
            <w:r w:rsidR="006B6D61" w:rsidRPr="006E509F">
              <w:rPr>
                <w:rStyle w:val="Hyperlnk"/>
                <w:rFonts w:ascii="Avenir" w:hAnsi="Avenir"/>
                <w:noProof/>
                <w:sz w:val="24"/>
                <w:szCs w:val="24"/>
              </w:rPr>
              <w:t>Kontraktets omfattning och utförande</w:t>
            </w:r>
            <w:r w:rsidR="006B6D61" w:rsidRPr="006E509F">
              <w:rPr>
                <w:rFonts w:ascii="Avenir" w:hAnsi="Avenir"/>
                <w:noProof/>
                <w:webHidden/>
                <w:sz w:val="24"/>
                <w:szCs w:val="24"/>
              </w:rPr>
              <w:tab/>
            </w:r>
            <w:r w:rsidR="006B6D61" w:rsidRPr="006E509F">
              <w:rPr>
                <w:rFonts w:ascii="Avenir" w:hAnsi="Avenir"/>
                <w:noProof/>
                <w:webHidden/>
                <w:sz w:val="24"/>
                <w:szCs w:val="24"/>
              </w:rPr>
              <w:fldChar w:fldCharType="begin"/>
            </w:r>
            <w:r w:rsidR="006B6D61" w:rsidRPr="006E509F">
              <w:rPr>
                <w:rFonts w:ascii="Avenir" w:hAnsi="Avenir"/>
                <w:noProof/>
                <w:webHidden/>
                <w:sz w:val="24"/>
                <w:szCs w:val="24"/>
              </w:rPr>
              <w:instrText xml:space="preserve"> PAGEREF _Toc143518843 \h </w:instrText>
            </w:r>
            <w:r w:rsidR="006B6D61" w:rsidRPr="006E509F">
              <w:rPr>
                <w:rFonts w:ascii="Avenir" w:hAnsi="Avenir"/>
                <w:noProof/>
                <w:webHidden/>
                <w:sz w:val="24"/>
                <w:szCs w:val="24"/>
              </w:rPr>
            </w:r>
            <w:r w:rsidR="006B6D61" w:rsidRPr="006E509F">
              <w:rPr>
                <w:rFonts w:ascii="Avenir" w:hAnsi="Avenir"/>
                <w:noProof/>
                <w:webHidden/>
                <w:sz w:val="24"/>
                <w:szCs w:val="24"/>
              </w:rPr>
              <w:fldChar w:fldCharType="separate"/>
            </w:r>
            <w:r w:rsidR="006B6D61" w:rsidRPr="006E509F">
              <w:rPr>
                <w:rFonts w:ascii="Avenir" w:hAnsi="Avenir"/>
                <w:noProof/>
                <w:webHidden/>
                <w:sz w:val="24"/>
                <w:szCs w:val="24"/>
              </w:rPr>
              <w:t>4</w:t>
            </w:r>
            <w:r w:rsidR="006B6D61" w:rsidRPr="006E509F">
              <w:rPr>
                <w:rFonts w:ascii="Avenir" w:hAnsi="Avenir"/>
                <w:noProof/>
                <w:webHidden/>
                <w:sz w:val="24"/>
                <w:szCs w:val="24"/>
              </w:rPr>
              <w:fldChar w:fldCharType="end"/>
            </w:r>
          </w:hyperlink>
        </w:p>
        <w:p w14:paraId="5C599FD7" w14:textId="56C979B0" w:rsidR="006B6D61" w:rsidRPr="006E509F" w:rsidRDefault="006E509F">
          <w:pPr>
            <w:pStyle w:val="Innehll1"/>
            <w:rPr>
              <w:rFonts w:ascii="Avenir" w:eastAsiaTheme="minorEastAsia" w:hAnsi="Avenir"/>
              <w:noProof/>
              <w:kern w:val="2"/>
              <w:sz w:val="24"/>
              <w:szCs w:val="24"/>
              <w:lang w:eastAsia="sv-SE"/>
              <w14:ligatures w14:val="standardContextual"/>
            </w:rPr>
          </w:pPr>
          <w:hyperlink w:anchor="_Toc143518844" w:history="1">
            <w:r w:rsidR="006B6D61" w:rsidRPr="006E509F">
              <w:rPr>
                <w:rStyle w:val="Hyperlnk"/>
                <w:rFonts w:ascii="Avenir" w:hAnsi="Avenir"/>
                <w:noProof/>
                <w:sz w:val="24"/>
                <w:szCs w:val="24"/>
              </w:rPr>
              <w:t>6</w:t>
            </w:r>
            <w:r w:rsidR="006B6D61" w:rsidRPr="006E509F">
              <w:rPr>
                <w:rFonts w:ascii="Avenir" w:eastAsiaTheme="minorEastAsia" w:hAnsi="Avenir"/>
                <w:noProof/>
                <w:kern w:val="2"/>
                <w:sz w:val="24"/>
                <w:szCs w:val="24"/>
                <w:lang w:eastAsia="sv-SE"/>
                <w14:ligatures w14:val="standardContextual"/>
              </w:rPr>
              <w:tab/>
            </w:r>
            <w:r w:rsidR="006B6D61" w:rsidRPr="006E509F">
              <w:rPr>
                <w:rStyle w:val="Hyperlnk"/>
                <w:rFonts w:ascii="Avenir" w:hAnsi="Avenir"/>
                <w:noProof/>
                <w:sz w:val="24"/>
                <w:szCs w:val="24"/>
              </w:rPr>
              <w:t>Ändringar och tillägg</w:t>
            </w:r>
            <w:r w:rsidR="006B6D61" w:rsidRPr="006E509F">
              <w:rPr>
                <w:rFonts w:ascii="Avenir" w:hAnsi="Avenir"/>
                <w:noProof/>
                <w:webHidden/>
                <w:sz w:val="24"/>
                <w:szCs w:val="24"/>
              </w:rPr>
              <w:tab/>
            </w:r>
            <w:r w:rsidR="006B6D61" w:rsidRPr="006E509F">
              <w:rPr>
                <w:rFonts w:ascii="Avenir" w:hAnsi="Avenir"/>
                <w:noProof/>
                <w:webHidden/>
                <w:sz w:val="24"/>
                <w:szCs w:val="24"/>
              </w:rPr>
              <w:fldChar w:fldCharType="begin"/>
            </w:r>
            <w:r w:rsidR="006B6D61" w:rsidRPr="006E509F">
              <w:rPr>
                <w:rFonts w:ascii="Avenir" w:hAnsi="Avenir"/>
                <w:noProof/>
                <w:webHidden/>
                <w:sz w:val="24"/>
                <w:szCs w:val="24"/>
              </w:rPr>
              <w:instrText xml:space="preserve"> PAGEREF _Toc143518844 \h </w:instrText>
            </w:r>
            <w:r w:rsidR="006B6D61" w:rsidRPr="006E509F">
              <w:rPr>
                <w:rFonts w:ascii="Avenir" w:hAnsi="Avenir"/>
                <w:noProof/>
                <w:webHidden/>
                <w:sz w:val="24"/>
                <w:szCs w:val="24"/>
              </w:rPr>
            </w:r>
            <w:r w:rsidR="006B6D61" w:rsidRPr="006E509F">
              <w:rPr>
                <w:rFonts w:ascii="Avenir" w:hAnsi="Avenir"/>
                <w:noProof/>
                <w:webHidden/>
                <w:sz w:val="24"/>
                <w:szCs w:val="24"/>
              </w:rPr>
              <w:fldChar w:fldCharType="separate"/>
            </w:r>
            <w:r w:rsidR="006B6D61" w:rsidRPr="006E509F">
              <w:rPr>
                <w:rFonts w:ascii="Avenir" w:hAnsi="Avenir"/>
                <w:noProof/>
                <w:webHidden/>
                <w:sz w:val="24"/>
                <w:szCs w:val="24"/>
              </w:rPr>
              <w:t>5</w:t>
            </w:r>
            <w:r w:rsidR="006B6D61" w:rsidRPr="006E509F">
              <w:rPr>
                <w:rFonts w:ascii="Avenir" w:hAnsi="Avenir"/>
                <w:noProof/>
                <w:webHidden/>
                <w:sz w:val="24"/>
                <w:szCs w:val="24"/>
              </w:rPr>
              <w:fldChar w:fldCharType="end"/>
            </w:r>
          </w:hyperlink>
        </w:p>
        <w:p w14:paraId="7555EAAC" w14:textId="748218AB" w:rsidR="006B6D61" w:rsidRPr="006E509F" w:rsidRDefault="006E509F">
          <w:pPr>
            <w:pStyle w:val="Innehll1"/>
            <w:rPr>
              <w:rFonts w:ascii="Avenir" w:eastAsiaTheme="minorEastAsia" w:hAnsi="Avenir"/>
              <w:noProof/>
              <w:kern w:val="2"/>
              <w:sz w:val="24"/>
              <w:szCs w:val="24"/>
              <w:lang w:eastAsia="sv-SE"/>
              <w14:ligatures w14:val="standardContextual"/>
            </w:rPr>
          </w:pPr>
          <w:hyperlink w:anchor="_Toc143518845" w:history="1">
            <w:r w:rsidR="006B6D61" w:rsidRPr="006E509F">
              <w:rPr>
                <w:rStyle w:val="Hyperlnk"/>
                <w:rFonts w:ascii="Avenir" w:hAnsi="Avenir"/>
                <w:noProof/>
                <w:sz w:val="24"/>
                <w:szCs w:val="24"/>
              </w:rPr>
              <w:t>7</w:t>
            </w:r>
            <w:r w:rsidR="006B6D61" w:rsidRPr="006E509F">
              <w:rPr>
                <w:rFonts w:ascii="Avenir" w:eastAsiaTheme="minorEastAsia" w:hAnsi="Avenir"/>
                <w:noProof/>
                <w:kern w:val="2"/>
                <w:sz w:val="24"/>
                <w:szCs w:val="24"/>
                <w:lang w:eastAsia="sv-SE"/>
                <w14:ligatures w14:val="standardContextual"/>
              </w:rPr>
              <w:tab/>
            </w:r>
            <w:r w:rsidR="006B6D61" w:rsidRPr="006E509F">
              <w:rPr>
                <w:rStyle w:val="Hyperlnk"/>
                <w:rFonts w:ascii="Avenir" w:hAnsi="Avenir"/>
                <w:noProof/>
                <w:sz w:val="24"/>
                <w:szCs w:val="24"/>
              </w:rPr>
              <w:t>Optioner</w:t>
            </w:r>
            <w:r w:rsidR="006B6D61" w:rsidRPr="006E509F">
              <w:rPr>
                <w:rFonts w:ascii="Avenir" w:hAnsi="Avenir"/>
                <w:noProof/>
                <w:webHidden/>
                <w:sz w:val="24"/>
                <w:szCs w:val="24"/>
              </w:rPr>
              <w:tab/>
            </w:r>
            <w:r w:rsidR="006B6D61" w:rsidRPr="006E509F">
              <w:rPr>
                <w:rFonts w:ascii="Avenir" w:hAnsi="Avenir"/>
                <w:noProof/>
                <w:webHidden/>
                <w:sz w:val="24"/>
                <w:szCs w:val="24"/>
              </w:rPr>
              <w:fldChar w:fldCharType="begin"/>
            </w:r>
            <w:r w:rsidR="006B6D61" w:rsidRPr="006E509F">
              <w:rPr>
                <w:rFonts w:ascii="Avenir" w:hAnsi="Avenir"/>
                <w:noProof/>
                <w:webHidden/>
                <w:sz w:val="24"/>
                <w:szCs w:val="24"/>
              </w:rPr>
              <w:instrText xml:space="preserve"> PAGEREF _Toc143518845 \h </w:instrText>
            </w:r>
            <w:r w:rsidR="006B6D61" w:rsidRPr="006E509F">
              <w:rPr>
                <w:rFonts w:ascii="Avenir" w:hAnsi="Avenir"/>
                <w:noProof/>
                <w:webHidden/>
                <w:sz w:val="24"/>
                <w:szCs w:val="24"/>
              </w:rPr>
            </w:r>
            <w:r w:rsidR="006B6D61" w:rsidRPr="006E509F">
              <w:rPr>
                <w:rFonts w:ascii="Avenir" w:hAnsi="Avenir"/>
                <w:noProof/>
                <w:webHidden/>
                <w:sz w:val="24"/>
                <w:szCs w:val="24"/>
              </w:rPr>
              <w:fldChar w:fldCharType="separate"/>
            </w:r>
            <w:r w:rsidR="006B6D61" w:rsidRPr="006E509F">
              <w:rPr>
                <w:rFonts w:ascii="Avenir" w:hAnsi="Avenir"/>
                <w:noProof/>
                <w:webHidden/>
                <w:sz w:val="24"/>
                <w:szCs w:val="24"/>
              </w:rPr>
              <w:t>5</w:t>
            </w:r>
            <w:r w:rsidR="006B6D61" w:rsidRPr="006E509F">
              <w:rPr>
                <w:rFonts w:ascii="Avenir" w:hAnsi="Avenir"/>
                <w:noProof/>
                <w:webHidden/>
                <w:sz w:val="24"/>
                <w:szCs w:val="24"/>
              </w:rPr>
              <w:fldChar w:fldCharType="end"/>
            </w:r>
          </w:hyperlink>
        </w:p>
        <w:p w14:paraId="7C18B414" w14:textId="213FBF97" w:rsidR="006B6D61" w:rsidRPr="006E509F" w:rsidRDefault="006E509F">
          <w:pPr>
            <w:pStyle w:val="Innehll1"/>
            <w:rPr>
              <w:rFonts w:ascii="Avenir" w:eastAsiaTheme="minorEastAsia" w:hAnsi="Avenir"/>
              <w:noProof/>
              <w:kern w:val="2"/>
              <w:sz w:val="24"/>
              <w:szCs w:val="24"/>
              <w:lang w:eastAsia="sv-SE"/>
              <w14:ligatures w14:val="standardContextual"/>
            </w:rPr>
          </w:pPr>
          <w:hyperlink w:anchor="_Toc143518846" w:history="1">
            <w:r w:rsidR="006B6D61" w:rsidRPr="006E509F">
              <w:rPr>
                <w:rStyle w:val="Hyperlnk"/>
                <w:rFonts w:ascii="Avenir" w:hAnsi="Avenir"/>
                <w:noProof/>
                <w:sz w:val="24"/>
                <w:szCs w:val="24"/>
              </w:rPr>
              <w:t>8</w:t>
            </w:r>
            <w:r w:rsidR="006B6D61" w:rsidRPr="006E509F">
              <w:rPr>
                <w:rFonts w:ascii="Avenir" w:eastAsiaTheme="minorEastAsia" w:hAnsi="Avenir"/>
                <w:noProof/>
                <w:kern w:val="2"/>
                <w:sz w:val="24"/>
                <w:szCs w:val="24"/>
                <w:lang w:eastAsia="sv-SE"/>
                <w14:ligatures w14:val="standardContextual"/>
              </w:rPr>
              <w:tab/>
            </w:r>
            <w:r w:rsidR="006B6D61" w:rsidRPr="006E509F">
              <w:rPr>
                <w:rStyle w:val="Hyperlnk"/>
                <w:rFonts w:ascii="Avenir" w:hAnsi="Avenir"/>
                <w:noProof/>
                <w:sz w:val="24"/>
                <w:szCs w:val="24"/>
              </w:rPr>
              <w:t>Priser och ersättning</w:t>
            </w:r>
            <w:r w:rsidR="006B6D61" w:rsidRPr="006E509F">
              <w:rPr>
                <w:rFonts w:ascii="Avenir" w:hAnsi="Avenir"/>
                <w:noProof/>
                <w:webHidden/>
                <w:sz w:val="24"/>
                <w:szCs w:val="24"/>
              </w:rPr>
              <w:tab/>
            </w:r>
            <w:r w:rsidR="006B6D61" w:rsidRPr="006E509F">
              <w:rPr>
                <w:rFonts w:ascii="Avenir" w:hAnsi="Avenir"/>
                <w:noProof/>
                <w:webHidden/>
                <w:sz w:val="24"/>
                <w:szCs w:val="24"/>
              </w:rPr>
              <w:fldChar w:fldCharType="begin"/>
            </w:r>
            <w:r w:rsidR="006B6D61" w:rsidRPr="006E509F">
              <w:rPr>
                <w:rFonts w:ascii="Avenir" w:hAnsi="Avenir"/>
                <w:noProof/>
                <w:webHidden/>
                <w:sz w:val="24"/>
                <w:szCs w:val="24"/>
              </w:rPr>
              <w:instrText xml:space="preserve"> PAGEREF _Toc143518846 \h </w:instrText>
            </w:r>
            <w:r w:rsidR="006B6D61" w:rsidRPr="006E509F">
              <w:rPr>
                <w:rFonts w:ascii="Avenir" w:hAnsi="Avenir"/>
                <w:noProof/>
                <w:webHidden/>
                <w:sz w:val="24"/>
                <w:szCs w:val="24"/>
              </w:rPr>
            </w:r>
            <w:r w:rsidR="006B6D61" w:rsidRPr="006E509F">
              <w:rPr>
                <w:rFonts w:ascii="Avenir" w:hAnsi="Avenir"/>
                <w:noProof/>
                <w:webHidden/>
                <w:sz w:val="24"/>
                <w:szCs w:val="24"/>
              </w:rPr>
              <w:fldChar w:fldCharType="separate"/>
            </w:r>
            <w:r w:rsidR="006B6D61" w:rsidRPr="006E509F">
              <w:rPr>
                <w:rFonts w:ascii="Avenir" w:hAnsi="Avenir"/>
                <w:noProof/>
                <w:webHidden/>
                <w:sz w:val="24"/>
                <w:szCs w:val="24"/>
              </w:rPr>
              <w:t>6</w:t>
            </w:r>
            <w:r w:rsidR="006B6D61" w:rsidRPr="006E509F">
              <w:rPr>
                <w:rFonts w:ascii="Avenir" w:hAnsi="Avenir"/>
                <w:noProof/>
                <w:webHidden/>
                <w:sz w:val="24"/>
                <w:szCs w:val="24"/>
              </w:rPr>
              <w:fldChar w:fldCharType="end"/>
            </w:r>
          </w:hyperlink>
        </w:p>
        <w:p w14:paraId="5AC15D2C" w14:textId="669E6E30" w:rsidR="006B6D61" w:rsidRPr="006E509F" w:rsidRDefault="006E509F">
          <w:pPr>
            <w:pStyle w:val="Innehll1"/>
            <w:rPr>
              <w:rFonts w:ascii="Avenir" w:eastAsiaTheme="minorEastAsia" w:hAnsi="Avenir"/>
              <w:noProof/>
              <w:kern w:val="2"/>
              <w:sz w:val="24"/>
              <w:szCs w:val="24"/>
              <w:lang w:eastAsia="sv-SE"/>
              <w14:ligatures w14:val="standardContextual"/>
            </w:rPr>
          </w:pPr>
          <w:hyperlink w:anchor="_Toc143518847" w:history="1">
            <w:r w:rsidR="006B6D61" w:rsidRPr="006E509F">
              <w:rPr>
                <w:rStyle w:val="Hyperlnk"/>
                <w:rFonts w:ascii="Avenir" w:hAnsi="Avenir"/>
                <w:noProof/>
                <w:sz w:val="24"/>
                <w:szCs w:val="24"/>
              </w:rPr>
              <w:t>9</w:t>
            </w:r>
            <w:r w:rsidR="006B6D61" w:rsidRPr="006E509F">
              <w:rPr>
                <w:rFonts w:ascii="Avenir" w:eastAsiaTheme="minorEastAsia" w:hAnsi="Avenir"/>
                <w:noProof/>
                <w:kern w:val="2"/>
                <w:sz w:val="24"/>
                <w:szCs w:val="24"/>
                <w:lang w:eastAsia="sv-SE"/>
                <w14:ligatures w14:val="standardContextual"/>
              </w:rPr>
              <w:tab/>
            </w:r>
            <w:r w:rsidR="006B6D61" w:rsidRPr="006E509F">
              <w:rPr>
                <w:rStyle w:val="Hyperlnk"/>
                <w:rFonts w:ascii="Avenir" w:hAnsi="Avenir"/>
                <w:noProof/>
                <w:sz w:val="24"/>
                <w:szCs w:val="24"/>
              </w:rPr>
              <w:t>Faktureringsadress och fakturering</w:t>
            </w:r>
            <w:r w:rsidR="006B6D61" w:rsidRPr="006E509F">
              <w:rPr>
                <w:rFonts w:ascii="Avenir" w:hAnsi="Avenir"/>
                <w:noProof/>
                <w:webHidden/>
                <w:sz w:val="24"/>
                <w:szCs w:val="24"/>
              </w:rPr>
              <w:tab/>
            </w:r>
            <w:r w:rsidR="006B6D61" w:rsidRPr="006E509F">
              <w:rPr>
                <w:rFonts w:ascii="Avenir" w:hAnsi="Avenir"/>
                <w:noProof/>
                <w:webHidden/>
                <w:sz w:val="24"/>
                <w:szCs w:val="24"/>
              </w:rPr>
              <w:fldChar w:fldCharType="begin"/>
            </w:r>
            <w:r w:rsidR="006B6D61" w:rsidRPr="006E509F">
              <w:rPr>
                <w:rFonts w:ascii="Avenir" w:hAnsi="Avenir"/>
                <w:noProof/>
                <w:webHidden/>
                <w:sz w:val="24"/>
                <w:szCs w:val="24"/>
              </w:rPr>
              <w:instrText xml:space="preserve"> PAGEREF _Toc143518847 \h </w:instrText>
            </w:r>
            <w:r w:rsidR="006B6D61" w:rsidRPr="006E509F">
              <w:rPr>
                <w:rFonts w:ascii="Avenir" w:hAnsi="Avenir"/>
                <w:noProof/>
                <w:webHidden/>
                <w:sz w:val="24"/>
                <w:szCs w:val="24"/>
              </w:rPr>
            </w:r>
            <w:r w:rsidR="006B6D61" w:rsidRPr="006E509F">
              <w:rPr>
                <w:rFonts w:ascii="Avenir" w:hAnsi="Avenir"/>
                <w:noProof/>
                <w:webHidden/>
                <w:sz w:val="24"/>
                <w:szCs w:val="24"/>
              </w:rPr>
              <w:fldChar w:fldCharType="separate"/>
            </w:r>
            <w:r w:rsidR="006B6D61" w:rsidRPr="006E509F">
              <w:rPr>
                <w:rFonts w:ascii="Avenir" w:hAnsi="Avenir"/>
                <w:noProof/>
                <w:webHidden/>
                <w:sz w:val="24"/>
                <w:szCs w:val="24"/>
              </w:rPr>
              <w:t>6</w:t>
            </w:r>
            <w:r w:rsidR="006B6D61" w:rsidRPr="006E509F">
              <w:rPr>
                <w:rFonts w:ascii="Avenir" w:hAnsi="Avenir"/>
                <w:noProof/>
                <w:webHidden/>
                <w:sz w:val="24"/>
                <w:szCs w:val="24"/>
              </w:rPr>
              <w:fldChar w:fldCharType="end"/>
            </w:r>
          </w:hyperlink>
        </w:p>
        <w:p w14:paraId="47204F34" w14:textId="0A870555" w:rsidR="006B6D61" w:rsidRPr="006E509F" w:rsidRDefault="006E509F">
          <w:pPr>
            <w:pStyle w:val="Innehll1"/>
            <w:rPr>
              <w:rFonts w:ascii="Avenir" w:eastAsiaTheme="minorEastAsia" w:hAnsi="Avenir"/>
              <w:noProof/>
              <w:kern w:val="2"/>
              <w:sz w:val="24"/>
              <w:szCs w:val="24"/>
              <w:lang w:eastAsia="sv-SE"/>
              <w14:ligatures w14:val="standardContextual"/>
            </w:rPr>
          </w:pPr>
          <w:hyperlink w:anchor="_Toc143518848" w:history="1">
            <w:r w:rsidR="006B6D61" w:rsidRPr="006E509F">
              <w:rPr>
                <w:rStyle w:val="Hyperlnk"/>
                <w:rFonts w:ascii="Avenir" w:hAnsi="Avenir"/>
                <w:noProof/>
                <w:sz w:val="24"/>
                <w:szCs w:val="24"/>
              </w:rPr>
              <w:t>10</w:t>
            </w:r>
            <w:r w:rsidR="006B6D61" w:rsidRPr="006E509F">
              <w:rPr>
                <w:rFonts w:ascii="Avenir" w:eastAsiaTheme="minorEastAsia" w:hAnsi="Avenir"/>
                <w:noProof/>
                <w:kern w:val="2"/>
                <w:sz w:val="24"/>
                <w:szCs w:val="24"/>
                <w:lang w:eastAsia="sv-SE"/>
                <w14:ligatures w14:val="standardContextual"/>
              </w:rPr>
              <w:tab/>
            </w:r>
            <w:r w:rsidR="006B6D61" w:rsidRPr="006E509F">
              <w:rPr>
                <w:rStyle w:val="Hyperlnk"/>
                <w:rFonts w:ascii="Avenir" w:hAnsi="Avenir"/>
                <w:noProof/>
                <w:sz w:val="24"/>
                <w:szCs w:val="24"/>
              </w:rPr>
              <w:t>Övrigt</w:t>
            </w:r>
            <w:r w:rsidR="006B6D61" w:rsidRPr="006E509F">
              <w:rPr>
                <w:rFonts w:ascii="Avenir" w:hAnsi="Avenir"/>
                <w:noProof/>
                <w:webHidden/>
                <w:sz w:val="24"/>
                <w:szCs w:val="24"/>
              </w:rPr>
              <w:tab/>
            </w:r>
            <w:r w:rsidR="006B6D61" w:rsidRPr="006E509F">
              <w:rPr>
                <w:rFonts w:ascii="Avenir" w:hAnsi="Avenir"/>
                <w:noProof/>
                <w:webHidden/>
                <w:sz w:val="24"/>
                <w:szCs w:val="24"/>
              </w:rPr>
              <w:fldChar w:fldCharType="begin"/>
            </w:r>
            <w:r w:rsidR="006B6D61" w:rsidRPr="006E509F">
              <w:rPr>
                <w:rFonts w:ascii="Avenir" w:hAnsi="Avenir"/>
                <w:noProof/>
                <w:webHidden/>
                <w:sz w:val="24"/>
                <w:szCs w:val="24"/>
              </w:rPr>
              <w:instrText xml:space="preserve"> PAGEREF _Toc143518848 \h </w:instrText>
            </w:r>
            <w:r w:rsidR="006B6D61" w:rsidRPr="006E509F">
              <w:rPr>
                <w:rFonts w:ascii="Avenir" w:hAnsi="Avenir"/>
                <w:noProof/>
                <w:webHidden/>
                <w:sz w:val="24"/>
                <w:szCs w:val="24"/>
              </w:rPr>
            </w:r>
            <w:r w:rsidR="006B6D61" w:rsidRPr="006E509F">
              <w:rPr>
                <w:rFonts w:ascii="Avenir" w:hAnsi="Avenir"/>
                <w:noProof/>
                <w:webHidden/>
                <w:sz w:val="24"/>
                <w:szCs w:val="24"/>
              </w:rPr>
              <w:fldChar w:fldCharType="separate"/>
            </w:r>
            <w:r w:rsidR="006B6D61" w:rsidRPr="006E509F">
              <w:rPr>
                <w:rFonts w:ascii="Avenir" w:hAnsi="Avenir"/>
                <w:noProof/>
                <w:webHidden/>
                <w:sz w:val="24"/>
                <w:szCs w:val="24"/>
              </w:rPr>
              <w:t>6</w:t>
            </w:r>
            <w:r w:rsidR="006B6D61" w:rsidRPr="006E509F">
              <w:rPr>
                <w:rFonts w:ascii="Avenir" w:hAnsi="Avenir"/>
                <w:noProof/>
                <w:webHidden/>
                <w:sz w:val="24"/>
                <w:szCs w:val="24"/>
              </w:rPr>
              <w:fldChar w:fldCharType="end"/>
            </w:r>
          </w:hyperlink>
        </w:p>
        <w:p w14:paraId="75C93F5C" w14:textId="6A8910C0" w:rsidR="0048389F" w:rsidRPr="006E509F" w:rsidRDefault="006E509F" w:rsidP="006B6D61">
          <w:pPr>
            <w:pStyle w:val="Innehll1"/>
            <w:rPr>
              <w:rFonts w:ascii="Avenir" w:hAnsi="Avenir"/>
              <w:sz w:val="24"/>
              <w:szCs w:val="24"/>
            </w:rPr>
          </w:pPr>
          <w:hyperlink w:anchor="_Toc143518849" w:history="1">
            <w:r w:rsidR="006B6D61" w:rsidRPr="006E509F">
              <w:rPr>
                <w:rStyle w:val="Hyperlnk"/>
                <w:rFonts w:ascii="Avenir" w:hAnsi="Avenir"/>
                <w:noProof/>
                <w:sz w:val="24"/>
                <w:szCs w:val="24"/>
              </w:rPr>
              <w:t>11</w:t>
            </w:r>
            <w:r w:rsidR="006B6D61" w:rsidRPr="006E509F">
              <w:rPr>
                <w:rFonts w:ascii="Avenir" w:eastAsiaTheme="minorEastAsia" w:hAnsi="Avenir"/>
                <w:noProof/>
                <w:kern w:val="2"/>
                <w:sz w:val="24"/>
                <w:szCs w:val="24"/>
                <w:lang w:eastAsia="sv-SE"/>
                <w14:ligatures w14:val="standardContextual"/>
              </w:rPr>
              <w:tab/>
            </w:r>
            <w:r w:rsidR="006B6D61" w:rsidRPr="006E509F">
              <w:rPr>
                <w:rStyle w:val="Hyperlnk"/>
                <w:rFonts w:ascii="Avenir" w:hAnsi="Avenir"/>
                <w:noProof/>
                <w:sz w:val="24"/>
                <w:szCs w:val="24"/>
              </w:rPr>
              <w:t>Undertecknande</w:t>
            </w:r>
            <w:r w:rsidR="006B6D61" w:rsidRPr="006E509F">
              <w:rPr>
                <w:rFonts w:ascii="Avenir" w:hAnsi="Avenir"/>
                <w:noProof/>
                <w:webHidden/>
                <w:sz w:val="24"/>
                <w:szCs w:val="24"/>
              </w:rPr>
              <w:tab/>
            </w:r>
            <w:r w:rsidR="006B6D61" w:rsidRPr="006E509F">
              <w:rPr>
                <w:rFonts w:ascii="Avenir" w:hAnsi="Avenir"/>
                <w:noProof/>
                <w:webHidden/>
                <w:sz w:val="24"/>
                <w:szCs w:val="24"/>
              </w:rPr>
              <w:fldChar w:fldCharType="begin"/>
            </w:r>
            <w:r w:rsidR="006B6D61" w:rsidRPr="006E509F">
              <w:rPr>
                <w:rFonts w:ascii="Avenir" w:hAnsi="Avenir"/>
                <w:noProof/>
                <w:webHidden/>
                <w:sz w:val="24"/>
                <w:szCs w:val="24"/>
              </w:rPr>
              <w:instrText xml:space="preserve"> PAGEREF _Toc143518849 \h </w:instrText>
            </w:r>
            <w:r w:rsidR="006B6D61" w:rsidRPr="006E509F">
              <w:rPr>
                <w:rFonts w:ascii="Avenir" w:hAnsi="Avenir"/>
                <w:noProof/>
                <w:webHidden/>
                <w:sz w:val="24"/>
                <w:szCs w:val="24"/>
              </w:rPr>
            </w:r>
            <w:r w:rsidR="006B6D61" w:rsidRPr="006E509F">
              <w:rPr>
                <w:rFonts w:ascii="Avenir" w:hAnsi="Avenir"/>
                <w:noProof/>
                <w:webHidden/>
                <w:sz w:val="24"/>
                <w:szCs w:val="24"/>
              </w:rPr>
              <w:fldChar w:fldCharType="separate"/>
            </w:r>
            <w:r w:rsidR="006B6D61" w:rsidRPr="006E509F">
              <w:rPr>
                <w:rFonts w:ascii="Avenir" w:hAnsi="Avenir"/>
                <w:noProof/>
                <w:webHidden/>
                <w:sz w:val="24"/>
                <w:szCs w:val="24"/>
              </w:rPr>
              <w:t>7</w:t>
            </w:r>
            <w:r w:rsidR="006B6D61" w:rsidRPr="006E509F">
              <w:rPr>
                <w:rFonts w:ascii="Avenir" w:hAnsi="Avenir"/>
                <w:noProof/>
                <w:webHidden/>
                <w:sz w:val="24"/>
                <w:szCs w:val="24"/>
              </w:rPr>
              <w:fldChar w:fldCharType="end"/>
            </w:r>
          </w:hyperlink>
          <w:r w:rsidR="0048389F" w:rsidRPr="006E509F">
            <w:rPr>
              <w:rFonts w:ascii="Avenir" w:hAnsi="Avenir"/>
              <w:sz w:val="24"/>
              <w:szCs w:val="24"/>
            </w:rPr>
            <w:fldChar w:fldCharType="end"/>
          </w:r>
        </w:p>
      </w:sdtContent>
    </w:sdt>
    <w:p w14:paraId="4490ADB6" w14:textId="77777777" w:rsidR="003433E0" w:rsidRPr="006E509F" w:rsidRDefault="003433E0" w:rsidP="00050CDB">
      <w:pPr>
        <w:widowControl w:val="0"/>
        <w:rPr>
          <w:rFonts w:ascii="Avenir" w:hAnsi="Avenir"/>
          <w:sz w:val="24"/>
          <w:szCs w:val="24"/>
        </w:rPr>
      </w:pPr>
      <w:r w:rsidRPr="006E509F">
        <w:rPr>
          <w:rFonts w:ascii="Avenir" w:hAnsi="Avenir"/>
          <w:sz w:val="24"/>
          <w:szCs w:val="24"/>
        </w:rPr>
        <w:br w:type="page"/>
      </w:r>
    </w:p>
    <w:p w14:paraId="7D64F5F5" w14:textId="77777777" w:rsidR="00524B04" w:rsidRPr="006E509F" w:rsidRDefault="00102666" w:rsidP="00AB3B3E">
      <w:pPr>
        <w:pStyle w:val="1Rubrik1"/>
        <w:keepNext w:val="0"/>
        <w:keepLines w:val="0"/>
        <w:rPr>
          <w:rFonts w:ascii="Avenir" w:hAnsi="Avenir"/>
          <w:sz w:val="24"/>
          <w:szCs w:val="24"/>
        </w:rPr>
      </w:pPr>
      <w:bookmarkStart w:id="0" w:name="_Toc143518839"/>
      <w:r w:rsidRPr="006E509F">
        <w:rPr>
          <w:rFonts w:ascii="Avenir" w:hAnsi="Avenir"/>
          <w:sz w:val="24"/>
          <w:szCs w:val="24"/>
        </w:rPr>
        <w:lastRenderedPageBreak/>
        <w:t>Parter</w:t>
      </w:r>
      <w:bookmarkEnd w:id="0"/>
    </w:p>
    <w:p w14:paraId="253CA5DA" w14:textId="35DA1535" w:rsidR="00524B04" w:rsidRPr="006E509F" w:rsidRDefault="00A828F6" w:rsidP="00AB3B3E">
      <w:pPr>
        <w:pStyle w:val="11Rubrik2"/>
        <w:keepNext w:val="0"/>
        <w:keepLines w:val="0"/>
        <w:rPr>
          <w:rFonts w:ascii="Avenir" w:hAnsi="Avenir"/>
          <w:sz w:val="24"/>
          <w:szCs w:val="24"/>
        </w:rPr>
      </w:pPr>
      <w:r w:rsidRPr="006E509F">
        <w:rPr>
          <w:rFonts w:ascii="Avenir" w:hAnsi="Avenir"/>
          <w:i/>
          <w:color w:val="FF0000"/>
          <w:sz w:val="24"/>
          <w:szCs w:val="24"/>
        </w:rPr>
        <w:t>[</w:t>
      </w:r>
      <w:r w:rsidR="003B1844" w:rsidRPr="006E509F">
        <w:rPr>
          <w:rFonts w:ascii="Avenir" w:hAnsi="Avenir"/>
          <w:i/>
          <w:color w:val="FF0000"/>
          <w:sz w:val="24"/>
          <w:szCs w:val="24"/>
        </w:rPr>
        <w:t>Upphandlande</w:t>
      </w:r>
      <w:r w:rsidR="0073384A" w:rsidRPr="006E509F">
        <w:rPr>
          <w:rFonts w:ascii="Avenir" w:hAnsi="Avenir"/>
          <w:i/>
          <w:color w:val="FF0000"/>
          <w:sz w:val="24"/>
          <w:szCs w:val="24"/>
        </w:rPr>
        <w:t xml:space="preserve"> myn</w:t>
      </w:r>
      <w:r w:rsidRPr="006E509F">
        <w:rPr>
          <w:rFonts w:ascii="Avenir" w:hAnsi="Avenir"/>
          <w:i/>
          <w:color w:val="FF0000"/>
          <w:sz w:val="24"/>
          <w:szCs w:val="24"/>
        </w:rPr>
        <w:t>dighets namn</w:t>
      </w:r>
      <w:r w:rsidR="00BC3FCB" w:rsidRPr="006E509F">
        <w:rPr>
          <w:rFonts w:ascii="Avenir" w:hAnsi="Avenir"/>
          <w:i/>
          <w:color w:val="FF0000"/>
          <w:sz w:val="24"/>
          <w:szCs w:val="24"/>
        </w:rPr>
        <w:t xml:space="preserve"> (</w:t>
      </w:r>
      <w:r w:rsidR="003B1844" w:rsidRPr="006E509F">
        <w:rPr>
          <w:rFonts w:ascii="Avenir" w:hAnsi="Avenir"/>
          <w:i/>
          <w:color w:val="FF0000"/>
          <w:sz w:val="24"/>
          <w:szCs w:val="24"/>
        </w:rPr>
        <w:t>upphandlande</w:t>
      </w:r>
      <w:r w:rsidR="00BC3FCB" w:rsidRPr="006E509F">
        <w:rPr>
          <w:rFonts w:ascii="Avenir" w:hAnsi="Avenir"/>
          <w:i/>
          <w:color w:val="FF0000"/>
          <w:sz w:val="24"/>
          <w:szCs w:val="24"/>
        </w:rPr>
        <w:t xml:space="preserve"> myndighet)</w:t>
      </w:r>
      <w:r w:rsidRPr="006E509F">
        <w:rPr>
          <w:rFonts w:ascii="Avenir" w:hAnsi="Avenir"/>
          <w:i/>
          <w:color w:val="FF0000"/>
          <w:sz w:val="24"/>
          <w:szCs w:val="24"/>
        </w:rPr>
        <w:t>, organisationsnummer</w:t>
      </w:r>
      <w:r w:rsidR="00BC3FCB" w:rsidRPr="006E509F">
        <w:rPr>
          <w:rFonts w:ascii="Avenir" w:hAnsi="Avenir"/>
          <w:i/>
          <w:color w:val="FF0000"/>
          <w:sz w:val="24"/>
          <w:szCs w:val="24"/>
        </w:rPr>
        <w:t>,</w:t>
      </w:r>
      <w:r w:rsidRPr="006E509F">
        <w:rPr>
          <w:rFonts w:ascii="Avenir" w:hAnsi="Avenir"/>
          <w:i/>
          <w:color w:val="FF0000"/>
          <w:sz w:val="24"/>
          <w:szCs w:val="24"/>
        </w:rPr>
        <w:t>]</w:t>
      </w:r>
      <w:r w:rsidR="008A3B4B" w:rsidRPr="006E509F">
        <w:rPr>
          <w:rFonts w:ascii="Avenir" w:hAnsi="Avenir"/>
          <w:color w:val="FF0000"/>
          <w:sz w:val="24"/>
          <w:szCs w:val="24"/>
        </w:rPr>
        <w:t xml:space="preserve"> </w:t>
      </w:r>
      <w:r w:rsidR="00524B04" w:rsidRPr="006E509F">
        <w:rPr>
          <w:rFonts w:ascii="Avenir" w:hAnsi="Avenir"/>
          <w:color w:val="FF0000"/>
          <w:sz w:val="24"/>
          <w:szCs w:val="24"/>
        </w:rPr>
        <w:t xml:space="preserve">och </w:t>
      </w:r>
      <w:r w:rsidR="00524B04" w:rsidRPr="006E509F">
        <w:rPr>
          <w:rFonts w:ascii="Avenir" w:hAnsi="Avenir"/>
          <w:i/>
          <w:color w:val="FF0000"/>
          <w:sz w:val="24"/>
          <w:szCs w:val="24"/>
        </w:rPr>
        <w:t>[leverantörens namn</w:t>
      </w:r>
      <w:r w:rsidR="00BC3FCB" w:rsidRPr="006E509F">
        <w:rPr>
          <w:rFonts w:ascii="Avenir" w:hAnsi="Avenir"/>
          <w:i/>
          <w:color w:val="FF0000"/>
          <w:sz w:val="24"/>
          <w:szCs w:val="24"/>
        </w:rPr>
        <w:t xml:space="preserve"> (leverantören)</w:t>
      </w:r>
      <w:r w:rsidR="00524B04" w:rsidRPr="006E509F">
        <w:rPr>
          <w:rFonts w:ascii="Avenir" w:hAnsi="Avenir"/>
          <w:i/>
          <w:color w:val="FF0000"/>
          <w:sz w:val="24"/>
          <w:szCs w:val="24"/>
        </w:rPr>
        <w:t>, organisationsnummer</w:t>
      </w:r>
      <w:r w:rsidR="00BC3FCB" w:rsidRPr="006E509F">
        <w:rPr>
          <w:rFonts w:ascii="Avenir" w:hAnsi="Avenir"/>
          <w:i/>
          <w:color w:val="FF0000"/>
          <w:sz w:val="24"/>
          <w:szCs w:val="24"/>
        </w:rPr>
        <w:t>,</w:t>
      </w:r>
      <w:r w:rsidR="00524B04" w:rsidRPr="006E509F">
        <w:rPr>
          <w:rFonts w:ascii="Avenir" w:hAnsi="Avenir"/>
          <w:i/>
          <w:color w:val="FF0000"/>
          <w:sz w:val="24"/>
          <w:szCs w:val="24"/>
        </w:rPr>
        <w:t>]</w:t>
      </w:r>
      <w:r w:rsidR="00524B04" w:rsidRPr="006E509F">
        <w:rPr>
          <w:rFonts w:ascii="Avenir" w:hAnsi="Avenir"/>
          <w:color w:val="FF0000"/>
          <w:sz w:val="24"/>
          <w:szCs w:val="24"/>
        </w:rPr>
        <w:t xml:space="preserve"> </w:t>
      </w:r>
      <w:r w:rsidR="00524B04" w:rsidRPr="006E509F">
        <w:rPr>
          <w:rFonts w:ascii="Avenir" w:hAnsi="Avenir"/>
          <w:sz w:val="24"/>
          <w:szCs w:val="24"/>
        </w:rPr>
        <w:t>har</w:t>
      </w:r>
      <w:r w:rsidRPr="006E509F">
        <w:rPr>
          <w:rFonts w:ascii="Avenir" w:hAnsi="Avenir"/>
          <w:sz w:val="24"/>
          <w:szCs w:val="24"/>
        </w:rPr>
        <w:t xml:space="preserve"> slutit detta kontrakt</w:t>
      </w:r>
      <w:r w:rsidR="00524B04" w:rsidRPr="006E509F">
        <w:rPr>
          <w:rFonts w:ascii="Avenir" w:hAnsi="Avenir"/>
          <w:sz w:val="24"/>
          <w:szCs w:val="24"/>
        </w:rPr>
        <w:t xml:space="preserve"> efter</w:t>
      </w:r>
      <w:r w:rsidRPr="006E509F">
        <w:rPr>
          <w:rFonts w:ascii="Avenir" w:hAnsi="Avenir"/>
          <w:sz w:val="24"/>
          <w:szCs w:val="24"/>
        </w:rPr>
        <w:t xml:space="preserve"> </w:t>
      </w:r>
      <w:r w:rsidR="003B1844" w:rsidRPr="006E509F">
        <w:rPr>
          <w:rFonts w:ascii="Avenir" w:hAnsi="Avenir"/>
          <w:sz w:val="24"/>
          <w:szCs w:val="24"/>
        </w:rPr>
        <w:t>upphandling genom Adda Inköpscentral ABs dynamiska inköpssystem (DIS) avseende</w:t>
      </w:r>
      <w:r w:rsidR="00A159D4" w:rsidRPr="006E509F">
        <w:rPr>
          <w:rFonts w:ascii="Avenir" w:hAnsi="Avenir"/>
          <w:sz w:val="24"/>
          <w:szCs w:val="24"/>
        </w:rPr>
        <w:t xml:space="preserve"> </w:t>
      </w:r>
      <w:r w:rsidR="003B1844" w:rsidRPr="006E509F">
        <w:rPr>
          <w:rFonts w:ascii="Avenir" w:hAnsi="Avenir"/>
          <w:sz w:val="24"/>
          <w:szCs w:val="24"/>
        </w:rPr>
        <w:t>Hyresmoduler</w:t>
      </w:r>
      <w:r w:rsidR="00524B04" w:rsidRPr="006E509F">
        <w:rPr>
          <w:rFonts w:ascii="Avenir" w:hAnsi="Avenir"/>
          <w:sz w:val="24"/>
          <w:szCs w:val="24"/>
        </w:rPr>
        <w:t>.</w:t>
      </w:r>
      <w:r w:rsidR="0073384A" w:rsidRPr="006E509F">
        <w:rPr>
          <w:rFonts w:ascii="Avenir" w:hAnsi="Avenir"/>
          <w:sz w:val="24"/>
          <w:szCs w:val="24"/>
        </w:rPr>
        <w:t xml:space="preserve"> </w:t>
      </w:r>
    </w:p>
    <w:p w14:paraId="22B35AC3" w14:textId="4C76056B" w:rsidR="008B0643" w:rsidRPr="006E509F" w:rsidRDefault="008B0643" w:rsidP="00AB3B3E">
      <w:pPr>
        <w:pStyle w:val="1Rubrik1"/>
        <w:keepNext w:val="0"/>
        <w:keepLines w:val="0"/>
        <w:rPr>
          <w:rFonts w:ascii="Avenir" w:hAnsi="Avenir"/>
          <w:i/>
          <w:sz w:val="24"/>
          <w:szCs w:val="24"/>
        </w:rPr>
      </w:pPr>
      <w:bookmarkStart w:id="1" w:name="_Toc143518840"/>
      <w:r w:rsidRPr="006E509F">
        <w:rPr>
          <w:rFonts w:ascii="Avenir" w:hAnsi="Avenir"/>
          <w:sz w:val="24"/>
          <w:szCs w:val="24"/>
        </w:rPr>
        <w:t>Kontaktpersoner</w:t>
      </w:r>
      <w:bookmarkEnd w:id="1"/>
      <w:r w:rsidRPr="006E509F">
        <w:rPr>
          <w:rFonts w:ascii="Avenir" w:hAnsi="Avenir"/>
          <w:sz w:val="24"/>
          <w:szCs w:val="24"/>
        </w:rPr>
        <w:t xml:space="preserve"> </w:t>
      </w:r>
    </w:p>
    <w:p w14:paraId="55ADB804" w14:textId="6D99622D" w:rsidR="000F7A74" w:rsidRPr="006E509F" w:rsidRDefault="00524B04" w:rsidP="00AB3B3E">
      <w:pPr>
        <w:pStyle w:val="11Rubrik2"/>
        <w:keepNext w:val="0"/>
        <w:keepLines w:val="0"/>
        <w:rPr>
          <w:rFonts w:ascii="Avenir" w:hAnsi="Avenir"/>
          <w:sz w:val="24"/>
          <w:szCs w:val="24"/>
        </w:rPr>
      </w:pPr>
      <w:bookmarkStart w:id="2" w:name="_Ref476314400"/>
      <w:r w:rsidRPr="006E509F">
        <w:rPr>
          <w:rFonts w:ascii="Avenir" w:hAnsi="Avenir"/>
          <w:sz w:val="24"/>
          <w:szCs w:val="24"/>
        </w:rPr>
        <w:t>Kontaktperson</w:t>
      </w:r>
      <w:r w:rsidR="002D0B09" w:rsidRPr="006E509F">
        <w:rPr>
          <w:rFonts w:ascii="Avenir" w:hAnsi="Avenir"/>
          <w:sz w:val="24"/>
          <w:szCs w:val="24"/>
        </w:rPr>
        <w:t>/-er</w:t>
      </w:r>
      <w:r w:rsidRPr="006E509F">
        <w:rPr>
          <w:rFonts w:ascii="Avenir" w:hAnsi="Avenir"/>
          <w:sz w:val="24"/>
          <w:szCs w:val="24"/>
        </w:rPr>
        <w:t xml:space="preserve"> för </w:t>
      </w:r>
      <w:r w:rsidR="003B1844" w:rsidRPr="006E509F">
        <w:rPr>
          <w:rFonts w:ascii="Avenir" w:hAnsi="Avenir"/>
          <w:sz w:val="24"/>
          <w:szCs w:val="24"/>
        </w:rPr>
        <w:t>upphandlande</w:t>
      </w:r>
      <w:r w:rsidR="00A828F6" w:rsidRPr="006E509F">
        <w:rPr>
          <w:rFonts w:ascii="Avenir" w:hAnsi="Avenir"/>
          <w:sz w:val="24"/>
          <w:szCs w:val="24"/>
        </w:rPr>
        <w:t xml:space="preserve"> myndighet</w:t>
      </w:r>
      <w:r w:rsidR="002A332D" w:rsidRPr="006E509F">
        <w:rPr>
          <w:rFonts w:ascii="Avenir" w:hAnsi="Avenir"/>
          <w:sz w:val="24"/>
          <w:szCs w:val="24"/>
        </w:rPr>
        <w:t xml:space="preserve"> är</w:t>
      </w:r>
      <w:r w:rsidR="000F7A74" w:rsidRPr="006E509F">
        <w:rPr>
          <w:rFonts w:ascii="Avenir" w:hAnsi="Avenir"/>
          <w:sz w:val="24"/>
          <w:szCs w:val="24"/>
        </w:rPr>
        <w:t>:</w:t>
      </w:r>
    </w:p>
    <w:p w14:paraId="04794EBE" w14:textId="77777777" w:rsidR="00524B04" w:rsidRPr="006E509F" w:rsidRDefault="002A332D" w:rsidP="000F7A74">
      <w:pPr>
        <w:pStyle w:val="11Rubrik2"/>
        <w:keepNext w:val="0"/>
        <w:keepLines w:val="0"/>
        <w:numPr>
          <w:ilvl w:val="0"/>
          <w:numId w:val="0"/>
        </w:numPr>
        <w:ind w:left="992"/>
        <w:rPr>
          <w:rFonts w:ascii="Avenir" w:hAnsi="Avenir"/>
          <w:color w:val="FF0000"/>
          <w:sz w:val="24"/>
          <w:szCs w:val="24"/>
        </w:rPr>
      </w:pPr>
      <w:r w:rsidRPr="006E509F">
        <w:rPr>
          <w:rFonts w:ascii="Avenir" w:hAnsi="Avenir"/>
          <w:i/>
          <w:color w:val="FF0000"/>
          <w:sz w:val="24"/>
          <w:szCs w:val="24"/>
        </w:rPr>
        <w:t xml:space="preserve">[namn, </w:t>
      </w:r>
      <w:r w:rsidR="00A828F6" w:rsidRPr="006E509F">
        <w:rPr>
          <w:rFonts w:ascii="Avenir" w:hAnsi="Avenir"/>
          <w:i/>
          <w:color w:val="FF0000"/>
          <w:sz w:val="24"/>
          <w:szCs w:val="24"/>
        </w:rPr>
        <w:t xml:space="preserve">adress, </w:t>
      </w:r>
      <w:r w:rsidR="0053173D" w:rsidRPr="006E509F">
        <w:rPr>
          <w:rFonts w:ascii="Avenir" w:hAnsi="Avenir"/>
          <w:i/>
          <w:color w:val="FF0000"/>
          <w:sz w:val="24"/>
          <w:szCs w:val="24"/>
        </w:rPr>
        <w:t>e-post, telefonnummer]</w:t>
      </w:r>
      <w:bookmarkEnd w:id="2"/>
    </w:p>
    <w:p w14:paraId="3CCE87F8" w14:textId="77777777" w:rsidR="000F7A74" w:rsidRPr="006E509F" w:rsidRDefault="00524B04" w:rsidP="00AB3B3E">
      <w:pPr>
        <w:pStyle w:val="11Rubrik2"/>
        <w:keepNext w:val="0"/>
        <w:keepLines w:val="0"/>
        <w:rPr>
          <w:rFonts w:ascii="Avenir" w:hAnsi="Avenir"/>
          <w:sz w:val="24"/>
          <w:szCs w:val="24"/>
        </w:rPr>
      </w:pPr>
      <w:bookmarkStart w:id="3" w:name="_Ref476314409"/>
      <w:r w:rsidRPr="006E509F">
        <w:rPr>
          <w:rFonts w:ascii="Avenir" w:hAnsi="Avenir"/>
          <w:sz w:val="24"/>
          <w:szCs w:val="24"/>
        </w:rPr>
        <w:t>Kontaktperson</w:t>
      </w:r>
      <w:r w:rsidR="002D0B09" w:rsidRPr="006E509F">
        <w:rPr>
          <w:rFonts w:ascii="Avenir" w:hAnsi="Avenir"/>
          <w:sz w:val="24"/>
          <w:szCs w:val="24"/>
        </w:rPr>
        <w:t>/-er</w:t>
      </w:r>
      <w:r w:rsidRPr="006E509F">
        <w:rPr>
          <w:rFonts w:ascii="Avenir" w:hAnsi="Avenir"/>
          <w:sz w:val="24"/>
          <w:szCs w:val="24"/>
        </w:rPr>
        <w:t xml:space="preserve"> för leverantören är</w:t>
      </w:r>
      <w:r w:rsidR="000F7A74" w:rsidRPr="006E509F">
        <w:rPr>
          <w:rFonts w:ascii="Avenir" w:hAnsi="Avenir"/>
          <w:sz w:val="24"/>
          <w:szCs w:val="24"/>
        </w:rPr>
        <w:t>:</w:t>
      </w:r>
    </w:p>
    <w:p w14:paraId="5A4310BB" w14:textId="77777777" w:rsidR="00524B04" w:rsidRPr="006E509F" w:rsidRDefault="00A828F6" w:rsidP="000F7A74">
      <w:pPr>
        <w:pStyle w:val="11Rubrik2"/>
        <w:keepNext w:val="0"/>
        <w:keepLines w:val="0"/>
        <w:numPr>
          <w:ilvl w:val="0"/>
          <w:numId w:val="0"/>
        </w:numPr>
        <w:ind w:left="992"/>
        <w:rPr>
          <w:rFonts w:ascii="Avenir" w:hAnsi="Avenir"/>
          <w:color w:val="FF0000"/>
          <w:sz w:val="24"/>
          <w:szCs w:val="24"/>
        </w:rPr>
      </w:pPr>
      <w:r w:rsidRPr="006E509F">
        <w:rPr>
          <w:rFonts w:ascii="Avenir" w:hAnsi="Avenir"/>
          <w:i/>
          <w:color w:val="FF0000"/>
          <w:sz w:val="24"/>
          <w:szCs w:val="24"/>
        </w:rPr>
        <w:t>[namn, adress, e-post, telefonnummer]</w:t>
      </w:r>
      <w:bookmarkEnd w:id="3"/>
    </w:p>
    <w:p w14:paraId="59E5B564" w14:textId="77777777" w:rsidR="002D0B09" w:rsidRPr="006E509F" w:rsidRDefault="002D0B09" w:rsidP="00AB3B3E">
      <w:pPr>
        <w:pStyle w:val="11Rubrik2"/>
        <w:keepNext w:val="0"/>
        <w:keepLines w:val="0"/>
        <w:rPr>
          <w:rFonts w:ascii="Avenir" w:hAnsi="Avenir"/>
          <w:i/>
          <w:sz w:val="24"/>
          <w:szCs w:val="24"/>
        </w:rPr>
      </w:pPr>
      <w:r w:rsidRPr="006E509F">
        <w:rPr>
          <w:rFonts w:ascii="Avenir" w:hAnsi="Avenir"/>
          <w:sz w:val="24"/>
          <w:szCs w:val="24"/>
        </w:rPr>
        <w:t>Angivna kontaktpersoner ska vara behöriga att fatta de beslut som krävs för att genomföra uppdraget.</w:t>
      </w:r>
      <w:r w:rsidR="008B0643" w:rsidRPr="006E509F">
        <w:rPr>
          <w:rFonts w:ascii="Avenir" w:hAnsi="Avenir"/>
          <w:sz w:val="24"/>
          <w:szCs w:val="24"/>
        </w:rPr>
        <w:t xml:space="preserve"> </w:t>
      </w:r>
      <w:r w:rsidRPr="006E509F">
        <w:rPr>
          <w:rFonts w:ascii="Avenir" w:hAnsi="Avenir"/>
          <w:sz w:val="24"/>
          <w:szCs w:val="24"/>
        </w:rPr>
        <w:t>Om en kontaktperson byts ut ska det</w:t>
      </w:r>
      <w:r w:rsidR="008B0643" w:rsidRPr="006E509F">
        <w:rPr>
          <w:rFonts w:ascii="Avenir" w:hAnsi="Avenir"/>
          <w:sz w:val="24"/>
          <w:szCs w:val="24"/>
        </w:rPr>
        <w:t>ta</w:t>
      </w:r>
      <w:r w:rsidRPr="006E509F">
        <w:rPr>
          <w:rFonts w:ascii="Avenir" w:hAnsi="Avenir"/>
          <w:sz w:val="24"/>
          <w:szCs w:val="24"/>
        </w:rPr>
        <w:t xml:space="preserve"> omgående meddelas motpartens kontaktperson/-er.</w:t>
      </w:r>
    </w:p>
    <w:p w14:paraId="5C6CA6E7" w14:textId="606F0F22" w:rsidR="00BC429E" w:rsidRPr="006E509F" w:rsidRDefault="00046768" w:rsidP="00AB3B3E">
      <w:pPr>
        <w:pStyle w:val="1Rubrik1"/>
        <w:keepNext w:val="0"/>
        <w:keepLines w:val="0"/>
        <w:rPr>
          <w:rFonts w:ascii="Avenir" w:hAnsi="Avenir"/>
          <w:sz w:val="24"/>
          <w:szCs w:val="24"/>
        </w:rPr>
      </w:pPr>
      <w:bookmarkStart w:id="4" w:name="_Toc462217403"/>
      <w:bookmarkStart w:id="5" w:name="_Toc462327110"/>
      <w:bookmarkStart w:id="6" w:name="_Ref491260453"/>
      <w:bookmarkStart w:id="7" w:name="_Ref491260464"/>
      <w:bookmarkStart w:id="8" w:name="_Toc143518841"/>
      <w:r w:rsidRPr="006E509F">
        <w:rPr>
          <w:rFonts w:ascii="Avenir" w:hAnsi="Avenir"/>
          <w:sz w:val="24"/>
          <w:szCs w:val="24"/>
        </w:rPr>
        <w:t xml:space="preserve">Kontraktshandlingar </w:t>
      </w:r>
      <w:r w:rsidR="00BC429E" w:rsidRPr="006E509F">
        <w:rPr>
          <w:rFonts w:ascii="Avenir" w:hAnsi="Avenir"/>
          <w:sz w:val="24"/>
          <w:szCs w:val="24"/>
        </w:rPr>
        <w:t>och deras inbördes ordning</w:t>
      </w:r>
      <w:bookmarkEnd w:id="4"/>
      <w:bookmarkEnd w:id="5"/>
      <w:bookmarkEnd w:id="6"/>
      <w:bookmarkEnd w:id="7"/>
      <w:bookmarkEnd w:id="8"/>
    </w:p>
    <w:p w14:paraId="4272C5F0" w14:textId="77777777" w:rsidR="00C55BFC" w:rsidRPr="006E509F" w:rsidRDefault="009B48A9" w:rsidP="00C55BFC">
      <w:pPr>
        <w:pStyle w:val="11Rubrik2"/>
        <w:rPr>
          <w:rFonts w:ascii="Avenir" w:hAnsi="Avenir"/>
          <w:sz w:val="24"/>
          <w:szCs w:val="24"/>
        </w:rPr>
      </w:pPr>
      <w:r w:rsidRPr="006E509F">
        <w:rPr>
          <w:rFonts w:ascii="Avenir" w:hAnsi="Avenir"/>
          <w:sz w:val="24"/>
          <w:szCs w:val="24"/>
        </w:rPr>
        <w:t xml:space="preserve">I kontraktet ingår </w:t>
      </w:r>
      <w:r w:rsidR="00B2397C" w:rsidRPr="006E509F">
        <w:rPr>
          <w:rFonts w:ascii="Avenir" w:hAnsi="Avenir"/>
          <w:sz w:val="24"/>
          <w:szCs w:val="24"/>
        </w:rPr>
        <w:t>uppräknade</w:t>
      </w:r>
      <w:r w:rsidRPr="006E509F">
        <w:rPr>
          <w:rFonts w:ascii="Avenir" w:hAnsi="Avenir"/>
          <w:sz w:val="24"/>
          <w:szCs w:val="24"/>
        </w:rPr>
        <w:t xml:space="preserve"> handling</w:t>
      </w:r>
      <w:r w:rsidR="00B2397C" w:rsidRPr="006E509F">
        <w:rPr>
          <w:rFonts w:ascii="Avenir" w:hAnsi="Avenir"/>
          <w:sz w:val="24"/>
          <w:szCs w:val="24"/>
        </w:rPr>
        <w:t>ar i punkt 3.2-3.4 nedan</w:t>
      </w:r>
      <w:r w:rsidRPr="006E509F">
        <w:rPr>
          <w:rFonts w:ascii="Avenir" w:hAnsi="Avenir"/>
          <w:sz w:val="24"/>
          <w:szCs w:val="24"/>
        </w:rPr>
        <w:t xml:space="preserve">. Handlingarna kompletterar varandra vid en tolkning av kontraktet. Om avtalshandlingarna är motsägelsefulla gäller de i </w:t>
      </w:r>
      <w:r w:rsidR="00B2397C" w:rsidRPr="006E509F">
        <w:rPr>
          <w:rFonts w:ascii="Avenir" w:hAnsi="Avenir"/>
          <w:sz w:val="24"/>
          <w:szCs w:val="24"/>
        </w:rPr>
        <w:t>angiven</w:t>
      </w:r>
      <w:r w:rsidRPr="006E509F">
        <w:rPr>
          <w:rFonts w:ascii="Avenir" w:hAnsi="Avenir"/>
          <w:sz w:val="24"/>
          <w:szCs w:val="24"/>
        </w:rPr>
        <w:t xml:space="preserve"> ordning, om inte omständigheterna uppenbarligen föranleder något annat.</w:t>
      </w:r>
    </w:p>
    <w:p w14:paraId="6D09A002" w14:textId="5AFD4CA9" w:rsidR="00BC429E" w:rsidRPr="006E509F" w:rsidRDefault="00BC429E" w:rsidP="00C55BFC">
      <w:pPr>
        <w:pStyle w:val="11Rubrik2"/>
        <w:numPr>
          <w:ilvl w:val="0"/>
          <w:numId w:val="0"/>
        </w:numPr>
        <w:ind w:left="992"/>
        <w:rPr>
          <w:rFonts w:ascii="Avenir" w:hAnsi="Avenir"/>
          <w:sz w:val="24"/>
          <w:szCs w:val="24"/>
        </w:rPr>
      </w:pPr>
      <w:r w:rsidRPr="006E509F">
        <w:rPr>
          <w:rFonts w:ascii="Avenir" w:hAnsi="Avenir"/>
          <w:sz w:val="24"/>
          <w:szCs w:val="24"/>
        </w:rPr>
        <w:t xml:space="preserve">Inga andra handlingar än </w:t>
      </w:r>
      <w:r w:rsidR="00B2397C" w:rsidRPr="006E509F">
        <w:rPr>
          <w:rFonts w:ascii="Avenir" w:hAnsi="Avenir"/>
          <w:sz w:val="24"/>
          <w:szCs w:val="24"/>
        </w:rPr>
        <w:t>de som anges</w:t>
      </w:r>
      <w:r w:rsidR="00D077B2" w:rsidRPr="006E509F">
        <w:rPr>
          <w:rFonts w:ascii="Avenir" w:hAnsi="Avenir"/>
          <w:sz w:val="24"/>
          <w:szCs w:val="24"/>
        </w:rPr>
        <w:t xml:space="preserve"> nedan</w:t>
      </w:r>
      <w:r w:rsidRPr="006E509F">
        <w:rPr>
          <w:rFonts w:ascii="Avenir" w:hAnsi="Avenir"/>
          <w:sz w:val="24"/>
          <w:szCs w:val="24"/>
        </w:rPr>
        <w:t xml:space="preserve"> gäller vid tolkning av </w:t>
      </w:r>
      <w:r w:rsidR="00A828F6" w:rsidRPr="006E509F">
        <w:rPr>
          <w:rFonts w:ascii="Avenir" w:hAnsi="Avenir"/>
          <w:sz w:val="24"/>
          <w:szCs w:val="24"/>
        </w:rPr>
        <w:t>kontraktet</w:t>
      </w:r>
      <w:r w:rsidRPr="006E509F">
        <w:rPr>
          <w:rFonts w:ascii="Avenir" w:hAnsi="Avenir"/>
          <w:sz w:val="24"/>
          <w:szCs w:val="24"/>
        </w:rPr>
        <w:t>.</w:t>
      </w:r>
      <w:r w:rsidR="000B16D8" w:rsidRPr="006E509F">
        <w:rPr>
          <w:rFonts w:ascii="Avenir" w:hAnsi="Avenir"/>
          <w:sz w:val="24"/>
          <w:szCs w:val="24"/>
        </w:rPr>
        <w:t xml:space="preserve"> Villkor i leverantörens anbud i </w:t>
      </w:r>
      <w:r w:rsidR="00E450B2" w:rsidRPr="006E509F">
        <w:rPr>
          <w:rFonts w:ascii="Avenir" w:hAnsi="Avenir"/>
          <w:sz w:val="24"/>
          <w:szCs w:val="24"/>
        </w:rPr>
        <w:t>upphandlingen</w:t>
      </w:r>
      <w:r w:rsidR="000B16D8" w:rsidRPr="006E509F">
        <w:rPr>
          <w:rFonts w:ascii="Avenir" w:hAnsi="Avenir"/>
          <w:sz w:val="24"/>
          <w:szCs w:val="24"/>
        </w:rPr>
        <w:t xml:space="preserve"> som är till nackdel för den </w:t>
      </w:r>
      <w:r w:rsidR="00E450B2" w:rsidRPr="006E509F">
        <w:rPr>
          <w:rFonts w:ascii="Avenir" w:hAnsi="Avenir"/>
          <w:sz w:val="24"/>
          <w:szCs w:val="24"/>
        </w:rPr>
        <w:t>upphandlande</w:t>
      </w:r>
      <w:r w:rsidR="000B16D8" w:rsidRPr="006E509F">
        <w:rPr>
          <w:rFonts w:ascii="Avenir" w:hAnsi="Avenir"/>
          <w:sz w:val="24"/>
          <w:szCs w:val="24"/>
        </w:rPr>
        <w:t xml:space="preserve"> myndigheten är </w:t>
      </w:r>
      <w:r w:rsidR="00493B6C" w:rsidRPr="006E509F">
        <w:rPr>
          <w:rFonts w:ascii="Avenir" w:hAnsi="Avenir"/>
          <w:sz w:val="24"/>
          <w:szCs w:val="24"/>
        </w:rPr>
        <w:t>ogiltiga</w:t>
      </w:r>
      <w:r w:rsidR="000B16D8" w:rsidRPr="006E509F">
        <w:rPr>
          <w:rFonts w:ascii="Avenir" w:hAnsi="Avenir"/>
          <w:sz w:val="24"/>
          <w:szCs w:val="24"/>
        </w:rPr>
        <w:t>.</w:t>
      </w:r>
    </w:p>
    <w:p w14:paraId="5184EF7D" w14:textId="44C25001" w:rsidR="003D3964" w:rsidRPr="006E509F" w:rsidRDefault="003B1844" w:rsidP="00D077B2">
      <w:pPr>
        <w:pStyle w:val="11Rubrik2"/>
        <w:keepNext w:val="0"/>
        <w:keepLines w:val="0"/>
        <w:rPr>
          <w:rFonts w:ascii="Avenir" w:hAnsi="Avenir"/>
          <w:sz w:val="24"/>
          <w:szCs w:val="24"/>
        </w:rPr>
      </w:pPr>
      <w:bookmarkStart w:id="9" w:name="_Toc449611824"/>
      <w:bookmarkStart w:id="10" w:name="_Toc449618010"/>
      <w:bookmarkStart w:id="11" w:name="_Toc454343510"/>
      <w:bookmarkStart w:id="12" w:name="_Toc454364020"/>
      <w:bookmarkStart w:id="13" w:name="_Toc454375051"/>
      <w:bookmarkStart w:id="14" w:name="_Toc454375150"/>
      <w:bookmarkStart w:id="15" w:name="_Toc462217405"/>
      <w:bookmarkStart w:id="16" w:name="_Ref488306895"/>
      <w:r w:rsidRPr="006E509F">
        <w:rPr>
          <w:rFonts w:ascii="Avenir" w:hAnsi="Avenir"/>
          <w:sz w:val="24"/>
          <w:szCs w:val="24"/>
          <w:u w:val="single"/>
        </w:rPr>
        <w:t xml:space="preserve">Kontraktshandlingar under </w:t>
      </w:r>
      <w:r w:rsidR="00B2397C" w:rsidRPr="006E509F">
        <w:rPr>
          <w:rFonts w:ascii="Avenir" w:hAnsi="Avenir"/>
          <w:sz w:val="24"/>
          <w:szCs w:val="24"/>
          <w:u w:val="single"/>
        </w:rPr>
        <w:t>etablering och avetablering</w:t>
      </w:r>
      <w:r w:rsidRPr="006E509F">
        <w:rPr>
          <w:rFonts w:ascii="Avenir" w:hAnsi="Avenir"/>
          <w:sz w:val="24"/>
          <w:szCs w:val="24"/>
        </w:rPr>
        <w:t>:</w:t>
      </w:r>
    </w:p>
    <w:p w14:paraId="6C566B68" w14:textId="77777777" w:rsidR="003D3964" w:rsidRPr="006E509F" w:rsidRDefault="003D3964" w:rsidP="00D077B2">
      <w:pPr>
        <w:pStyle w:val="paragraph"/>
        <w:numPr>
          <w:ilvl w:val="0"/>
          <w:numId w:val="4"/>
        </w:numPr>
        <w:spacing w:before="0" w:beforeAutospacing="0" w:after="0" w:afterAutospacing="0"/>
        <w:ind w:left="1080" w:firstLine="0"/>
        <w:textAlignment w:val="baseline"/>
        <w:rPr>
          <w:rFonts w:ascii="Avenir" w:hAnsi="Avenir" w:cs="Calibri"/>
        </w:rPr>
      </w:pPr>
      <w:bookmarkStart w:id="17" w:name="_Hlk144319106"/>
      <w:r w:rsidRPr="006E509F">
        <w:rPr>
          <w:rStyle w:val="normaltextrun"/>
          <w:rFonts w:ascii="Avenir" w:hAnsi="Avenir" w:cs="Calibri"/>
        </w:rPr>
        <w:t>Skriftliga ändringar och tillägg till kontraktet</w:t>
      </w:r>
      <w:r w:rsidRPr="006E509F">
        <w:rPr>
          <w:rStyle w:val="eop"/>
          <w:rFonts w:ascii="Avenir" w:hAnsi="Avenir" w:cs="Calibri"/>
        </w:rPr>
        <w:t> </w:t>
      </w:r>
    </w:p>
    <w:p w14:paraId="4A636925" w14:textId="77777777" w:rsidR="003D3964" w:rsidRPr="006E509F" w:rsidRDefault="003D3964" w:rsidP="00D077B2">
      <w:pPr>
        <w:pStyle w:val="paragraph"/>
        <w:numPr>
          <w:ilvl w:val="0"/>
          <w:numId w:val="5"/>
        </w:numPr>
        <w:spacing w:before="0" w:beforeAutospacing="0" w:after="0" w:afterAutospacing="0"/>
        <w:ind w:left="1080" w:firstLine="0"/>
        <w:textAlignment w:val="baseline"/>
        <w:rPr>
          <w:rFonts w:ascii="Avenir" w:hAnsi="Avenir" w:cs="Calibri"/>
        </w:rPr>
      </w:pPr>
      <w:r w:rsidRPr="006E509F">
        <w:rPr>
          <w:rStyle w:val="normaltextrun"/>
          <w:rFonts w:ascii="Avenir" w:hAnsi="Avenir" w:cs="Calibri"/>
        </w:rPr>
        <w:t>Detta kontrakt</w:t>
      </w:r>
      <w:r w:rsidRPr="006E509F">
        <w:rPr>
          <w:rStyle w:val="eop"/>
          <w:rFonts w:ascii="Avenir" w:hAnsi="Avenir" w:cs="Calibri"/>
        </w:rPr>
        <w:t> </w:t>
      </w:r>
    </w:p>
    <w:p w14:paraId="62C58DBA" w14:textId="77777777" w:rsidR="003D3964" w:rsidRPr="006E509F" w:rsidRDefault="003D3964" w:rsidP="00D077B2">
      <w:pPr>
        <w:pStyle w:val="paragraph"/>
        <w:numPr>
          <w:ilvl w:val="0"/>
          <w:numId w:val="6"/>
        </w:numPr>
        <w:spacing w:before="0" w:beforeAutospacing="0" w:after="0" w:afterAutospacing="0"/>
        <w:ind w:left="1080" w:firstLine="0"/>
        <w:textAlignment w:val="baseline"/>
        <w:rPr>
          <w:rFonts w:ascii="Avenir" w:hAnsi="Avenir" w:cs="Calibri"/>
        </w:rPr>
      </w:pPr>
      <w:r w:rsidRPr="006E509F">
        <w:rPr>
          <w:rStyle w:val="normaltextrun"/>
          <w:rFonts w:ascii="Avenir" w:hAnsi="Avenir" w:cs="Calibri"/>
        </w:rPr>
        <w:t>Eventuella skriftliga förtydliganden till upphandlingsdokumenten</w:t>
      </w:r>
      <w:r w:rsidRPr="006E509F">
        <w:rPr>
          <w:rStyle w:val="eop"/>
          <w:rFonts w:ascii="Avenir" w:hAnsi="Avenir" w:cs="Calibri"/>
        </w:rPr>
        <w:t> </w:t>
      </w:r>
    </w:p>
    <w:p w14:paraId="4FDAF7E1" w14:textId="77777777" w:rsidR="003D3964" w:rsidRPr="006E509F" w:rsidRDefault="003D3964" w:rsidP="00D077B2">
      <w:pPr>
        <w:pStyle w:val="paragraph"/>
        <w:numPr>
          <w:ilvl w:val="0"/>
          <w:numId w:val="7"/>
        </w:numPr>
        <w:spacing w:before="0" w:beforeAutospacing="0" w:after="0" w:afterAutospacing="0"/>
        <w:ind w:left="1080" w:firstLine="0"/>
        <w:textAlignment w:val="baseline"/>
        <w:rPr>
          <w:rFonts w:ascii="Avenir" w:hAnsi="Avenir" w:cs="Calibri"/>
        </w:rPr>
      </w:pPr>
      <w:r w:rsidRPr="006E509F">
        <w:rPr>
          <w:rStyle w:val="normaltextrun"/>
          <w:rFonts w:ascii="Avenir" w:hAnsi="Avenir" w:cs="Calibri"/>
        </w:rPr>
        <w:t>Upphandlingsdokument</w:t>
      </w:r>
      <w:r w:rsidRPr="006E509F">
        <w:rPr>
          <w:rStyle w:val="eop"/>
          <w:rFonts w:ascii="Avenir" w:hAnsi="Avenir" w:cs="Calibri"/>
        </w:rPr>
        <w:t> </w:t>
      </w:r>
    </w:p>
    <w:p w14:paraId="1E644E61" w14:textId="2AC15CFE" w:rsidR="003D3964" w:rsidRPr="006E509F" w:rsidRDefault="003D3964" w:rsidP="00D077B2">
      <w:pPr>
        <w:pStyle w:val="paragraph"/>
        <w:numPr>
          <w:ilvl w:val="0"/>
          <w:numId w:val="8"/>
        </w:numPr>
        <w:spacing w:before="0" w:beforeAutospacing="0" w:after="0" w:afterAutospacing="0"/>
        <w:ind w:left="1080" w:firstLine="0"/>
        <w:textAlignment w:val="baseline"/>
        <w:rPr>
          <w:rFonts w:ascii="Avenir" w:hAnsi="Avenir" w:cs="Calibri"/>
        </w:rPr>
      </w:pPr>
      <w:r w:rsidRPr="006E509F">
        <w:rPr>
          <w:rStyle w:val="normaltextrun"/>
          <w:rFonts w:ascii="Avenir" w:hAnsi="Avenir" w:cs="Calibri"/>
        </w:rPr>
        <w:t>A</w:t>
      </w:r>
      <w:r w:rsidR="006A06A8" w:rsidRPr="006E509F">
        <w:rPr>
          <w:rStyle w:val="normaltextrun"/>
          <w:rFonts w:ascii="Avenir" w:hAnsi="Avenir" w:cs="Calibri"/>
        </w:rPr>
        <w:t>dministrativa föreskrifter</w:t>
      </w:r>
      <w:r w:rsidRPr="006E509F">
        <w:rPr>
          <w:rStyle w:val="normaltextrun"/>
          <w:rFonts w:ascii="Avenir" w:hAnsi="Avenir" w:cs="Calibri"/>
        </w:rPr>
        <w:t xml:space="preserve"> vid etablering och </w:t>
      </w:r>
      <w:proofErr w:type="spellStart"/>
      <w:r w:rsidRPr="006E509F">
        <w:rPr>
          <w:rStyle w:val="normaltextrun"/>
          <w:rFonts w:ascii="Avenir" w:hAnsi="Avenir" w:cs="Calibri"/>
        </w:rPr>
        <w:t>avetablering</w:t>
      </w:r>
      <w:proofErr w:type="spellEnd"/>
      <w:r w:rsidRPr="006E509F">
        <w:rPr>
          <w:rStyle w:val="eop"/>
          <w:rFonts w:ascii="Avenir" w:hAnsi="Avenir" w:cs="Calibri"/>
        </w:rPr>
        <w:t> </w:t>
      </w:r>
    </w:p>
    <w:p w14:paraId="091F9856" w14:textId="633F81A0" w:rsidR="003D3964" w:rsidRPr="006E509F" w:rsidRDefault="003D3964" w:rsidP="00D077B2">
      <w:pPr>
        <w:pStyle w:val="paragraph"/>
        <w:numPr>
          <w:ilvl w:val="0"/>
          <w:numId w:val="9"/>
        </w:numPr>
        <w:spacing w:before="0" w:beforeAutospacing="0" w:after="0" w:afterAutospacing="0"/>
        <w:ind w:left="1080" w:firstLine="0"/>
        <w:textAlignment w:val="baseline"/>
        <w:rPr>
          <w:rStyle w:val="eop"/>
          <w:rFonts w:ascii="Avenir" w:hAnsi="Avenir" w:cs="Calibri"/>
        </w:rPr>
      </w:pPr>
      <w:r w:rsidRPr="006E509F">
        <w:rPr>
          <w:rStyle w:val="normaltextrun"/>
          <w:rFonts w:ascii="Avenir" w:hAnsi="Avenir" w:cs="Calibri"/>
        </w:rPr>
        <w:t xml:space="preserve">Bilaga </w:t>
      </w:r>
      <w:r w:rsidR="00C26507" w:rsidRPr="006E509F">
        <w:rPr>
          <w:rStyle w:val="normaltextrun"/>
          <w:rFonts w:ascii="Avenir" w:hAnsi="Avenir" w:cs="Calibri"/>
        </w:rPr>
        <w:t>5</w:t>
      </w:r>
      <w:r w:rsidRPr="006E509F">
        <w:rPr>
          <w:rStyle w:val="normaltextrun"/>
          <w:rFonts w:ascii="Avenir" w:hAnsi="Avenir" w:cs="Calibri"/>
        </w:rPr>
        <w:t xml:space="preserve"> – Gränsdragningslista</w:t>
      </w:r>
      <w:r w:rsidR="00263CAF" w:rsidRPr="006E509F">
        <w:rPr>
          <w:rStyle w:val="normaltextrun"/>
          <w:rFonts w:ascii="Avenir" w:hAnsi="Avenir" w:cs="Calibri"/>
        </w:rPr>
        <w:t xml:space="preserve">, flik Etablering respektive </w:t>
      </w:r>
      <w:proofErr w:type="spellStart"/>
      <w:r w:rsidR="00263CAF" w:rsidRPr="006E509F">
        <w:rPr>
          <w:rStyle w:val="normaltextrun"/>
          <w:rFonts w:ascii="Avenir" w:hAnsi="Avenir" w:cs="Calibri"/>
        </w:rPr>
        <w:t>Avetablering</w:t>
      </w:r>
      <w:proofErr w:type="spellEnd"/>
    </w:p>
    <w:p w14:paraId="01438B3D" w14:textId="6F01D769" w:rsidR="003D3964" w:rsidRPr="006E509F" w:rsidRDefault="003D3964" w:rsidP="00D077B2">
      <w:pPr>
        <w:pStyle w:val="paragraph"/>
        <w:numPr>
          <w:ilvl w:val="0"/>
          <w:numId w:val="9"/>
        </w:numPr>
        <w:spacing w:before="0" w:beforeAutospacing="0" w:after="0" w:afterAutospacing="0"/>
        <w:ind w:left="1080" w:firstLine="0"/>
        <w:textAlignment w:val="baseline"/>
        <w:rPr>
          <w:rStyle w:val="eop"/>
          <w:rFonts w:ascii="Avenir" w:hAnsi="Avenir" w:cs="Calibri"/>
        </w:rPr>
      </w:pPr>
      <w:r w:rsidRPr="006E509F">
        <w:rPr>
          <w:rStyle w:val="eop"/>
          <w:rFonts w:ascii="Avenir" w:hAnsi="Avenir" w:cs="Calibri"/>
        </w:rPr>
        <w:t>Bilaga</w:t>
      </w:r>
      <w:r w:rsidR="00C26507" w:rsidRPr="006E509F">
        <w:rPr>
          <w:rStyle w:val="eop"/>
          <w:rFonts w:ascii="Avenir" w:hAnsi="Avenir" w:cs="Calibri"/>
        </w:rPr>
        <w:t xml:space="preserve"> 6</w:t>
      </w:r>
      <w:r w:rsidRPr="006E509F">
        <w:rPr>
          <w:rStyle w:val="eop"/>
          <w:rFonts w:ascii="Avenir" w:hAnsi="Avenir" w:cs="Calibri"/>
        </w:rPr>
        <w:t xml:space="preserve"> – Förteckning över hållbarhetsrelaterade kontraktsvillkor</w:t>
      </w:r>
    </w:p>
    <w:p w14:paraId="0D8C35E9" w14:textId="62313B16" w:rsidR="00D077B2" w:rsidRPr="006E509F" w:rsidRDefault="00D077B2" w:rsidP="00D077B2">
      <w:pPr>
        <w:pStyle w:val="paragraph"/>
        <w:numPr>
          <w:ilvl w:val="0"/>
          <w:numId w:val="9"/>
        </w:numPr>
        <w:spacing w:before="0" w:beforeAutospacing="0" w:after="0" w:afterAutospacing="0"/>
        <w:ind w:left="1080" w:firstLine="0"/>
        <w:textAlignment w:val="baseline"/>
        <w:rPr>
          <w:rStyle w:val="eop"/>
          <w:rFonts w:ascii="Avenir" w:hAnsi="Avenir" w:cs="Calibri"/>
        </w:rPr>
      </w:pPr>
      <w:r w:rsidRPr="006E509F">
        <w:rPr>
          <w:rStyle w:val="eop"/>
          <w:rFonts w:ascii="Avenir" w:hAnsi="Avenir" w:cs="Calibri"/>
        </w:rPr>
        <w:lastRenderedPageBreak/>
        <w:t>Eventuella skriftliga förtydliganden till anbudet</w:t>
      </w:r>
    </w:p>
    <w:p w14:paraId="1D9BD17E" w14:textId="7ECB5BDE" w:rsidR="003D3964" w:rsidRPr="006E509F" w:rsidRDefault="00D077B2" w:rsidP="00D077B2">
      <w:pPr>
        <w:pStyle w:val="paragraph"/>
        <w:numPr>
          <w:ilvl w:val="0"/>
          <w:numId w:val="9"/>
        </w:numPr>
        <w:spacing w:before="0" w:beforeAutospacing="0" w:after="0" w:afterAutospacing="0"/>
        <w:ind w:left="1080" w:firstLine="0"/>
        <w:textAlignment w:val="baseline"/>
        <w:rPr>
          <w:rStyle w:val="normaltextrun"/>
          <w:rFonts w:ascii="Avenir" w:hAnsi="Avenir" w:cs="Calibri"/>
        </w:rPr>
      </w:pPr>
      <w:r w:rsidRPr="006E509F">
        <w:rPr>
          <w:rFonts w:ascii="Avenir" w:hAnsi="Avenir" w:cs="Calibri"/>
        </w:rPr>
        <w:t>Anbud inklusive bilagor</w:t>
      </w:r>
    </w:p>
    <w:bookmarkEnd w:id="17"/>
    <w:p w14:paraId="7FCCF0B1" w14:textId="77777777" w:rsidR="003D3964" w:rsidRPr="006E509F" w:rsidRDefault="003D3964" w:rsidP="003D3964">
      <w:pPr>
        <w:pStyle w:val="paragraph"/>
        <w:spacing w:before="0" w:beforeAutospacing="0" w:after="0" w:afterAutospacing="0"/>
        <w:textAlignment w:val="baseline"/>
        <w:rPr>
          <w:rFonts w:ascii="Avenir" w:hAnsi="Avenir" w:cs="Calibri"/>
        </w:rPr>
      </w:pPr>
    </w:p>
    <w:p w14:paraId="1AA5EE96" w14:textId="48834D8F" w:rsidR="00B2397C" w:rsidRPr="006E509F" w:rsidRDefault="00B2397C" w:rsidP="000F7A74">
      <w:pPr>
        <w:pStyle w:val="11Rubrik2"/>
        <w:keepNext w:val="0"/>
        <w:keepLines w:val="0"/>
        <w:rPr>
          <w:rFonts w:ascii="Avenir" w:hAnsi="Avenir"/>
          <w:sz w:val="24"/>
          <w:szCs w:val="24"/>
        </w:rPr>
      </w:pPr>
      <w:r w:rsidRPr="006E509F">
        <w:rPr>
          <w:rFonts w:ascii="Avenir" w:hAnsi="Avenir"/>
          <w:sz w:val="24"/>
          <w:szCs w:val="24"/>
          <w:u w:val="single"/>
        </w:rPr>
        <w:t>Kontraktshandlingar under hyrestiden</w:t>
      </w:r>
      <w:r w:rsidRPr="006E509F">
        <w:rPr>
          <w:rFonts w:ascii="Avenir" w:hAnsi="Avenir"/>
          <w:sz w:val="24"/>
          <w:szCs w:val="24"/>
        </w:rPr>
        <w:t>:</w:t>
      </w:r>
    </w:p>
    <w:p w14:paraId="7E06CE5E" w14:textId="77777777" w:rsidR="00D077B2" w:rsidRPr="006E509F" w:rsidRDefault="00D077B2" w:rsidP="00D077B2">
      <w:pPr>
        <w:pStyle w:val="paragraph"/>
        <w:numPr>
          <w:ilvl w:val="0"/>
          <w:numId w:val="10"/>
        </w:numPr>
        <w:spacing w:before="0" w:beforeAutospacing="0" w:after="0" w:afterAutospacing="0"/>
        <w:ind w:left="1080" w:firstLine="0"/>
        <w:textAlignment w:val="baseline"/>
        <w:rPr>
          <w:rFonts w:ascii="Avenir" w:hAnsi="Avenir" w:cs="Calibri"/>
        </w:rPr>
      </w:pPr>
      <w:r w:rsidRPr="006E509F">
        <w:rPr>
          <w:rStyle w:val="normaltextrun"/>
          <w:rFonts w:ascii="Avenir" w:hAnsi="Avenir" w:cs="Calibri"/>
        </w:rPr>
        <w:t>Skriftliga ändringar och tillägg till kontraktet</w:t>
      </w:r>
      <w:r w:rsidRPr="006E509F">
        <w:rPr>
          <w:rStyle w:val="eop"/>
          <w:rFonts w:ascii="Avenir" w:hAnsi="Avenir" w:cs="Calibri"/>
        </w:rPr>
        <w:t> </w:t>
      </w:r>
    </w:p>
    <w:p w14:paraId="6627F4E4" w14:textId="77777777" w:rsidR="00D077B2" w:rsidRPr="006E509F" w:rsidRDefault="00D077B2" w:rsidP="00D077B2">
      <w:pPr>
        <w:pStyle w:val="paragraph"/>
        <w:numPr>
          <w:ilvl w:val="0"/>
          <w:numId w:val="11"/>
        </w:numPr>
        <w:spacing w:before="0" w:beforeAutospacing="0" w:after="0" w:afterAutospacing="0"/>
        <w:ind w:left="1080" w:firstLine="0"/>
        <w:textAlignment w:val="baseline"/>
        <w:rPr>
          <w:rFonts w:ascii="Avenir" w:hAnsi="Avenir" w:cs="Calibri"/>
        </w:rPr>
      </w:pPr>
      <w:r w:rsidRPr="006E509F">
        <w:rPr>
          <w:rStyle w:val="normaltextrun"/>
          <w:rFonts w:ascii="Avenir" w:hAnsi="Avenir" w:cs="Calibri"/>
        </w:rPr>
        <w:t>Detta kontrakt</w:t>
      </w:r>
      <w:r w:rsidRPr="006E509F">
        <w:rPr>
          <w:rStyle w:val="eop"/>
          <w:rFonts w:ascii="Avenir" w:hAnsi="Avenir" w:cs="Calibri"/>
        </w:rPr>
        <w:t> </w:t>
      </w:r>
    </w:p>
    <w:p w14:paraId="25EABBB3" w14:textId="77777777" w:rsidR="00D077B2" w:rsidRPr="006E509F" w:rsidRDefault="00D077B2" w:rsidP="00D077B2">
      <w:pPr>
        <w:pStyle w:val="paragraph"/>
        <w:numPr>
          <w:ilvl w:val="0"/>
          <w:numId w:val="12"/>
        </w:numPr>
        <w:spacing w:before="0" w:beforeAutospacing="0" w:after="0" w:afterAutospacing="0"/>
        <w:ind w:left="1080" w:firstLine="0"/>
        <w:textAlignment w:val="baseline"/>
        <w:rPr>
          <w:rFonts w:ascii="Avenir" w:hAnsi="Avenir" w:cs="Calibri"/>
        </w:rPr>
      </w:pPr>
      <w:r w:rsidRPr="006E509F">
        <w:rPr>
          <w:rStyle w:val="normaltextrun"/>
          <w:rFonts w:ascii="Avenir" w:hAnsi="Avenir" w:cs="Calibri"/>
        </w:rPr>
        <w:t>Eventuella skriftliga förtydliganden till upphandlingsdokumenten</w:t>
      </w:r>
      <w:r w:rsidRPr="006E509F">
        <w:rPr>
          <w:rStyle w:val="eop"/>
          <w:rFonts w:ascii="Avenir" w:hAnsi="Avenir" w:cs="Calibri"/>
        </w:rPr>
        <w:t> </w:t>
      </w:r>
    </w:p>
    <w:p w14:paraId="392F98F2" w14:textId="77777777" w:rsidR="00D077B2" w:rsidRPr="006E509F" w:rsidRDefault="00D077B2" w:rsidP="00D077B2">
      <w:pPr>
        <w:pStyle w:val="paragraph"/>
        <w:numPr>
          <w:ilvl w:val="0"/>
          <w:numId w:val="13"/>
        </w:numPr>
        <w:spacing w:before="0" w:beforeAutospacing="0" w:after="0" w:afterAutospacing="0"/>
        <w:ind w:left="1080" w:firstLine="0"/>
        <w:textAlignment w:val="baseline"/>
        <w:rPr>
          <w:rFonts w:ascii="Avenir" w:hAnsi="Avenir" w:cs="Calibri"/>
        </w:rPr>
      </w:pPr>
      <w:r w:rsidRPr="006E509F">
        <w:rPr>
          <w:rStyle w:val="normaltextrun"/>
          <w:rFonts w:ascii="Avenir" w:hAnsi="Avenir" w:cs="Calibri"/>
        </w:rPr>
        <w:t>Upphandlingsdokument</w:t>
      </w:r>
      <w:r w:rsidRPr="006E509F">
        <w:rPr>
          <w:rStyle w:val="eop"/>
          <w:rFonts w:ascii="Avenir" w:hAnsi="Avenir" w:cs="Calibri"/>
        </w:rPr>
        <w:t> </w:t>
      </w:r>
    </w:p>
    <w:p w14:paraId="720B4A5C" w14:textId="5C9F9D75" w:rsidR="00D077B2" w:rsidRPr="006E509F" w:rsidRDefault="00DE3738" w:rsidP="00D077B2">
      <w:pPr>
        <w:pStyle w:val="paragraph"/>
        <w:numPr>
          <w:ilvl w:val="0"/>
          <w:numId w:val="14"/>
        </w:numPr>
        <w:spacing w:before="0" w:beforeAutospacing="0" w:after="0" w:afterAutospacing="0"/>
        <w:ind w:left="1080" w:firstLine="0"/>
        <w:textAlignment w:val="baseline"/>
        <w:rPr>
          <w:rFonts w:ascii="Avenir" w:hAnsi="Avenir" w:cs="Calibri"/>
        </w:rPr>
      </w:pPr>
      <w:r w:rsidRPr="006E509F">
        <w:rPr>
          <w:rStyle w:val="normaltextrun"/>
          <w:rFonts w:ascii="Avenir" w:hAnsi="Avenir" w:cs="Calibri"/>
        </w:rPr>
        <w:t>Kontraktsvillkor, under hyrestiden</w:t>
      </w:r>
      <w:r w:rsidR="00D077B2" w:rsidRPr="006E509F">
        <w:rPr>
          <w:rStyle w:val="eop"/>
          <w:rFonts w:ascii="Avenir" w:hAnsi="Avenir" w:cs="Calibri"/>
        </w:rPr>
        <w:t> </w:t>
      </w:r>
    </w:p>
    <w:p w14:paraId="3630B272" w14:textId="50E8DA39" w:rsidR="00D077B2" w:rsidRPr="006E509F" w:rsidRDefault="00D077B2" w:rsidP="00D077B2">
      <w:pPr>
        <w:pStyle w:val="paragraph"/>
        <w:numPr>
          <w:ilvl w:val="0"/>
          <w:numId w:val="15"/>
        </w:numPr>
        <w:spacing w:before="0" w:beforeAutospacing="0" w:after="0" w:afterAutospacing="0"/>
        <w:ind w:left="1080" w:firstLine="0"/>
        <w:textAlignment w:val="baseline"/>
        <w:rPr>
          <w:rFonts w:ascii="Avenir" w:hAnsi="Avenir" w:cs="Calibri"/>
        </w:rPr>
      </w:pPr>
      <w:r w:rsidRPr="006E509F">
        <w:rPr>
          <w:rStyle w:val="normaltextrun"/>
          <w:rFonts w:ascii="Avenir" w:hAnsi="Avenir" w:cs="Calibri"/>
        </w:rPr>
        <w:t xml:space="preserve">Bilaga </w:t>
      </w:r>
      <w:r w:rsidR="00C26507" w:rsidRPr="006E509F">
        <w:rPr>
          <w:rStyle w:val="normaltextrun"/>
          <w:rFonts w:ascii="Avenir" w:hAnsi="Avenir" w:cs="Calibri"/>
        </w:rPr>
        <w:t xml:space="preserve">5 </w:t>
      </w:r>
      <w:r w:rsidRPr="006E509F">
        <w:rPr>
          <w:rStyle w:val="normaltextrun"/>
          <w:rFonts w:ascii="Avenir" w:hAnsi="Avenir" w:cs="Calibri"/>
        </w:rPr>
        <w:t>– Gränsdragningslista</w:t>
      </w:r>
      <w:r w:rsidR="00263CAF" w:rsidRPr="006E509F">
        <w:rPr>
          <w:rStyle w:val="normaltextrun"/>
          <w:rFonts w:ascii="Avenir" w:hAnsi="Avenir" w:cs="Calibri"/>
        </w:rPr>
        <w:t>. Flik Gränsdragning under hyrestiden</w:t>
      </w:r>
      <w:r w:rsidRPr="006E509F">
        <w:rPr>
          <w:rStyle w:val="eop"/>
          <w:rFonts w:ascii="Avenir" w:hAnsi="Avenir" w:cs="Calibri"/>
        </w:rPr>
        <w:t> </w:t>
      </w:r>
    </w:p>
    <w:p w14:paraId="053A7F2F" w14:textId="4C541650" w:rsidR="00D077B2" w:rsidRPr="006E509F" w:rsidRDefault="00D077B2" w:rsidP="00D077B2">
      <w:pPr>
        <w:pStyle w:val="paragraph"/>
        <w:numPr>
          <w:ilvl w:val="0"/>
          <w:numId w:val="16"/>
        </w:numPr>
        <w:spacing w:before="0" w:beforeAutospacing="0" w:after="0" w:afterAutospacing="0"/>
        <w:ind w:left="1080" w:firstLine="0"/>
        <w:textAlignment w:val="baseline"/>
        <w:rPr>
          <w:rStyle w:val="normaltextrun"/>
          <w:rFonts w:ascii="Avenir" w:hAnsi="Avenir" w:cs="Calibri"/>
        </w:rPr>
      </w:pPr>
      <w:r w:rsidRPr="006E509F">
        <w:rPr>
          <w:rStyle w:val="normaltextrun"/>
          <w:rFonts w:ascii="Avenir" w:hAnsi="Avenir" w:cs="Calibri"/>
        </w:rPr>
        <w:t>Bilaga</w:t>
      </w:r>
      <w:r w:rsidR="00C26507" w:rsidRPr="006E509F">
        <w:rPr>
          <w:rStyle w:val="normaltextrun"/>
          <w:rFonts w:ascii="Avenir" w:hAnsi="Avenir" w:cs="Calibri"/>
        </w:rPr>
        <w:t>6</w:t>
      </w:r>
      <w:r w:rsidRPr="006E509F">
        <w:rPr>
          <w:rStyle w:val="normaltextrun"/>
          <w:rFonts w:ascii="Avenir" w:hAnsi="Avenir" w:cs="Calibri"/>
        </w:rPr>
        <w:t xml:space="preserve"> – Förteckning över hållbarhetsrelaterade kontraktsvillkor</w:t>
      </w:r>
    </w:p>
    <w:p w14:paraId="3B1DD335" w14:textId="183EEDEE" w:rsidR="00D077B2" w:rsidRPr="006E509F" w:rsidRDefault="00D077B2" w:rsidP="00D077B2">
      <w:pPr>
        <w:pStyle w:val="paragraph"/>
        <w:numPr>
          <w:ilvl w:val="0"/>
          <w:numId w:val="16"/>
        </w:numPr>
        <w:spacing w:before="0" w:beforeAutospacing="0" w:after="0" w:afterAutospacing="0"/>
        <w:ind w:left="1080" w:firstLine="0"/>
        <w:textAlignment w:val="baseline"/>
        <w:rPr>
          <w:rStyle w:val="normaltextrun"/>
          <w:rFonts w:ascii="Avenir" w:hAnsi="Avenir" w:cs="Calibri"/>
        </w:rPr>
      </w:pPr>
      <w:r w:rsidRPr="006E509F">
        <w:rPr>
          <w:rStyle w:val="normaltextrun"/>
          <w:rFonts w:ascii="Avenir" w:hAnsi="Avenir" w:cs="Calibri"/>
        </w:rPr>
        <w:t>Eventuella skriftliga förtydliganden till anbudet</w:t>
      </w:r>
    </w:p>
    <w:p w14:paraId="44E2B044" w14:textId="6D280DA9" w:rsidR="00D077B2" w:rsidRPr="006E509F" w:rsidRDefault="00D077B2" w:rsidP="00D077B2">
      <w:pPr>
        <w:pStyle w:val="paragraph"/>
        <w:numPr>
          <w:ilvl w:val="0"/>
          <w:numId w:val="16"/>
        </w:numPr>
        <w:spacing w:before="0" w:beforeAutospacing="0" w:after="0" w:afterAutospacing="0"/>
        <w:ind w:left="1080" w:firstLine="0"/>
        <w:textAlignment w:val="baseline"/>
        <w:rPr>
          <w:rFonts w:ascii="Avenir" w:hAnsi="Avenir" w:cs="Calibri"/>
        </w:rPr>
      </w:pPr>
      <w:r w:rsidRPr="006E509F">
        <w:rPr>
          <w:rStyle w:val="normaltextrun"/>
          <w:rFonts w:ascii="Avenir" w:hAnsi="Avenir" w:cs="Calibri"/>
        </w:rPr>
        <w:t>Anbud inklusive bilagor</w:t>
      </w:r>
    </w:p>
    <w:p w14:paraId="5F10B771" w14:textId="77777777" w:rsidR="00B2397C" w:rsidRPr="006E509F" w:rsidRDefault="00B2397C" w:rsidP="00B2397C">
      <w:pPr>
        <w:pStyle w:val="11Rubrik2"/>
        <w:keepNext w:val="0"/>
        <w:keepLines w:val="0"/>
        <w:numPr>
          <w:ilvl w:val="0"/>
          <w:numId w:val="0"/>
        </w:numPr>
        <w:ind w:left="992"/>
        <w:rPr>
          <w:rFonts w:ascii="Avenir" w:hAnsi="Avenir"/>
          <w:sz w:val="24"/>
          <w:szCs w:val="24"/>
        </w:rPr>
      </w:pPr>
    </w:p>
    <w:p w14:paraId="254C6896" w14:textId="4A64DE03" w:rsidR="00BC429E" w:rsidRPr="006E509F" w:rsidRDefault="00BC429E" w:rsidP="000F7A74">
      <w:pPr>
        <w:pStyle w:val="11Rubrik2"/>
        <w:keepNext w:val="0"/>
        <w:keepLines w:val="0"/>
        <w:rPr>
          <w:rFonts w:ascii="Avenir" w:hAnsi="Avenir"/>
          <w:sz w:val="24"/>
          <w:szCs w:val="24"/>
        </w:rPr>
      </w:pPr>
      <w:r w:rsidRPr="006E509F">
        <w:rPr>
          <w:rFonts w:ascii="Avenir" w:hAnsi="Avenir"/>
          <w:w w:val="101"/>
          <w:sz w:val="24"/>
          <w:szCs w:val="24"/>
        </w:rPr>
        <w:t>Bilagor</w:t>
      </w:r>
      <w:bookmarkEnd w:id="9"/>
      <w:bookmarkEnd w:id="10"/>
      <w:bookmarkEnd w:id="11"/>
      <w:bookmarkEnd w:id="12"/>
      <w:bookmarkEnd w:id="13"/>
      <w:bookmarkEnd w:id="14"/>
      <w:bookmarkEnd w:id="15"/>
      <w:r w:rsidRPr="006E509F">
        <w:rPr>
          <w:rFonts w:ascii="Avenir" w:hAnsi="Avenir"/>
          <w:w w:val="101"/>
          <w:sz w:val="24"/>
          <w:szCs w:val="24"/>
        </w:rPr>
        <w:t xml:space="preserve"> till </w:t>
      </w:r>
      <w:r w:rsidR="00EC3F92" w:rsidRPr="006E509F">
        <w:rPr>
          <w:rFonts w:ascii="Avenir" w:hAnsi="Avenir"/>
          <w:w w:val="101"/>
          <w:sz w:val="24"/>
          <w:szCs w:val="24"/>
        </w:rPr>
        <w:t>kontraktet</w:t>
      </w:r>
      <w:bookmarkEnd w:id="16"/>
    </w:p>
    <w:p w14:paraId="3B2883E1" w14:textId="15F86556" w:rsidR="00FE7741" w:rsidRPr="006E509F" w:rsidRDefault="008C3D93" w:rsidP="00FE7741">
      <w:pPr>
        <w:ind w:left="1276"/>
        <w:rPr>
          <w:rFonts w:ascii="Avenir" w:hAnsi="Avenir"/>
          <w:i/>
          <w:color w:val="FF0000"/>
          <w:sz w:val="24"/>
          <w:szCs w:val="24"/>
        </w:rPr>
      </w:pPr>
      <w:r w:rsidRPr="006E509F">
        <w:rPr>
          <w:rFonts w:ascii="Avenir" w:hAnsi="Avenir"/>
          <w:i/>
          <w:color w:val="FF0000"/>
          <w:sz w:val="24"/>
          <w:szCs w:val="24"/>
        </w:rPr>
        <w:t>[</w:t>
      </w:r>
      <w:r w:rsidR="00FE7741" w:rsidRPr="006E509F">
        <w:rPr>
          <w:rFonts w:ascii="Avenir" w:hAnsi="Avenir"/>
          <w:i/>
          <w:color w:val="FF0000"/>
          <w:sz w:val="24"/>
          <w:szCs w:val="24"/>
        </w:rPr>
        <w:t xml:space="preserve">Bilaga </w:t>
      </w:r>
      <w:r w:rsidR="00AE1F96" w:rsidRPr="006E509F">
        <w:rPr>
          <w:rFonts w:ascii="Avenir" w:hAnsi="Avenir"/>
          <w:i/>
          <w:color w:val="FF0000"/>
          <w:sz w:val="24"/>
          <w:szCs w:val="24"/>
        </w:rPr>
        <w:t>xx</w:t>
      </w:r>
      <w:r w:rsidR="00FE7741" w:rsidRPr="006E509F">
        <w:rPr>
          <w:rFonts w:ascii="Avenir" w:hAnsi="Avenir"/>
          <w:i/>
          <w:color w:val="FF0000"/>
          <w:sz w:val="24"/>
          <w:szCs w:val="24"/>
        </w:rPr>
        <w:t xml:space="preserve"> – Eventuell ytterligare dokumentation av betydelse för utförandet av de tjänster som omfattas av kontraktet</w:t>
      </w:r>
      <w:r w:rsidR="005035B4" w:rsidRPr="006E509F">
        <w:rPr>
          <w:rFonts w:ascii="Avenir" w:hAnsi="Avenir"/>
          <w:i/>
          <w:color w:val="FF0000"/>
          <w:sz w:val="24"/>
          <w:szCs w:val="24"/>
        </w:rPr>
        <w:t xml:space="preserve"> och inte ingår enligt ovan</w:t>
      </w:r>
      <w:r w:rsidR="00FE7741" w:rsidRPr="006E509F">
        <w:rPr>
          <w:rFonts w:ascii="Avenir" w:hAnsi="Avenir"/>
          <w:i/>
          <w:color w:val="FF0000"/>
          <w:sz w:val="24"/>
          <w:szCs w:val="24"/>
        </w:rPr>
        <w:t>]</w:t>
      </w:r>
    </w:p>
    <w:p w14:paraId="1C582402" w14:textId="77777777" w:rsidR="0028590F" w:rsidRPr="006E509F" w:rsidRDefault="00F11780" w:rsidP="000F7A74">
      <w:pPr>
        <w:pStyle w:val="1Rubrik1"/>
        <w:keepNext w:val="0"/>
        <w:keepLines w:val="0"/>
        <w:rPr>
          <w:rFonts w:ascii="Avenir" w:hAnsi="Avenir"/>
          <w:sz w:val="24"/>
          <w:szCs w:val="24"/>
        </w:rPr>
      </w:pPr>
      <w:bookmarkStart w:id="18" w:name="_Toc455752830"/>
      <w:bookmarkStart w:id="19" w:name="_Toc143518842"/>
      <w:r w:rsidRPr="006E509F">
        <w:rPr>
          <w:rFonts w:ascii="Avenir" w:hAnsi="Avenir"/>
          <w:sz w:val="24"/>
          <w:szCs w:val="24"/>
        </w:rPr>
        <w:t>Kontrakts</w:t>
      </w:r>
      <w:r w:rsidR="0028590F" w:rsidRPr="006E509F">
        <w:rPr>
          <w:rFonts w:ascii="Avenir" w:hAnsi="Avenir"/>
          <w:sz w:val="24"/>
          <w:szCs w:val="24"/>
        </w:rPr>
        <w:t>period</w:t>
      </w:r>
      <w:bookmarkEnd w:id="18"/>
      <w:bookmarkEnd w:id="19"/>
    </w:p>
    <w:p w14:paraId="7C6A2F53" w14:textId="3A6F1FC3" w:rsidR="00AF7408" w:rsidRPr="006E509F" w:rsidRDefault="00756EC1" w:rsidP="000F7A74">
      <w:pPr>
        <w:pStyle w:val="11Rubrik2"/>
        <w:keepNext w:val="0"/>
        <w:keepLines w:val="0"/>
        <w:rPr>
          <w:rFonts w:ascii="Avenir" w:hAnsi="Avenir"/>
          <w:sz w:val="24"/>
          <w:szCs w:val="24"/>
        </w:rPr>
      </w:pPr>
      <w:r w:rsidRPr="006E509F">
        <w:rPr>
          <w:rFonts w:ascii="Avenir" w:hAnsi="Avenir"/>
          <w:sz w:val="24"/>
          <w:szCs w:val="24"/>
        </w:rPr>
        <w:t xml:space="preserve">Leverantören ska till upphandlande myndighet upplåta moduler under angiven upplåtelsetid </w:t>
      </w:r>
      <w:r w:rsidRPr="006E509F">
        <w:rPr>
          <w:rFonts w:ascii="Avenir" w:hAnsi="Avenir"/>
          <w:i/>
          <w:color w:val="FF0000"/>
          <w:sz w:val="24"/>
          <w:szCs w:val="24"/>
        </w:rPr>
        <w:t>[från och med – till och med]</w:t>
      </w:r>
      <w:r w:rsidRPr="006E509F">
        <w:rPr>
          <w:rFonts w:ascii="Avenir" w:hAnsi="Avenir"/>
          <w:sz w:val="24"/>
          <w:szCs w:val="24"/>
        </w:rPr>
        <w:t xml:space="preserve"> och i enlighet med avsnitt </w:t>
      </w:r>
      <w:r w:rsidR="00DE3738" w:rsidRPr="006E509F">
        <w:rPr>
          <w:rFonts w:ascii="Avenir" w:hAnsi="Avenir"/>
          <w:sz w:val="24"/>
          <w:szCs w:val="24"/>
        </w:rPr>
        <w:t>5.8.1</w:t>
      </w:r>
      <w:r w:rsidRPr="006E509F">
        <w:rPr>
          <w:rFonts w:ascii="Avenir" w:hAnsi="Avenir"/>
          <w:sz w:val="24"/>
          <w:szCs w:val="24"/>
        </w:rPr>
        <w:t xml:space="preserve"> och </w:t>
      </w:r>
      <w:r w:rsidR="00DE3738" w:rsidRPr="006E509F">
        <w:rPr>
          <w:rFonts w:ascii="Avenir" w:hAnsi="Avenir"/>
          <w:sz w:val="24"/>
          <w:szCs w:val="24"/>
        </w:rPr>
        <w:t>5.8.2</w:t>
      </w:r>
      <w:r w:rsidRPr="006E509F">
        <w:rPr>
          <w:rFonts w:ascii="Avenir" w:hAnsi="Avenir"/>
          <w:sz w:val="24"/>
          <w:szCs w:val="24"/>
        </w:rPr>
        <w:t xml:space="preserve"> i anbudsinbjudan</w:t>
      </w:r>
      <w:r w:rsidR="00DE3738" w:rsidRPr="006E509F">
        <w:rPr>
          <w:rFonts w:ascii="Avenir" w:hAnsi="Avenir"/>
          <w:sz w:val="24"/>
          <w:szCs w:val="24"/>
        </w:rPr>
        <w:t>(upphandlingsmallen)</w:t>
      </w:r>
      <w:r w:rsidRPr="006E509F">
        <w:rPr>
          <w:rFonts w:ascii="Avenir" w:hAnsi="Avenir"/>
          <w:sz w:val="24"/>
          <w:szCs w:val="24"/>
        </w:rPr>
        <w:t xml:space="preserve">. </w:t>
      </w:r>
      <w:r w:rsidR="00BD637F" w:rsidRPr="006E509F">
        <w:rPr>
          <w:rFonts w:ascii="Avenir" w:hAnsi="Avenir"/>
          <w:sz w:val="24"/>
          <w:szCs w:val="24"/>
        </w:rPr>
        <w:t>Kontraktet gälle</w:t>
      </w:r>
      <w:r w:rsidR="002A332D" w:rsidRPr="006E509F">
        <w:rPr>
          <w:rFonts w:ascii="Avenir" w:hAnsi="Avenir"/>
          <w:sz w:val="24"/>
          <w:szCs w:val="24"/>
        </w:rPr>
        <w:t xml:space="preserve">r </w:t>
      </w:r>
      <w:r w:rsidR="00BD637F" w:rsidRPr="006E509F">
        <w:rPr>
          <w:rFonts w:ascii="Avenir" w:hAnsi="Avenir"/>
          <w:sz w:val="24"/>
          <w:szCs w:val="24"/>
        </w:rPr>
        <w:t xml:space="preserve">för </w:t>
      </w:r>
      <w:r w:rsidR="000D2F6F" w:rsidRPr="006E509F">
        <w:rPr>
          <w:rFonts w:ascii="Avenir" w:hAnsi="Avenir"/>
          <w:sz w:val="24"/>
          <w:szCs w:val="24"/>
        </w:rPr>
        <w:t>perioden</w:t>
      </w:r>
      <w:r w:rsidR="00BD637F" w:rsidRPr="006E509F">
        <w:rPr>
          <w:rFonts w:ascii="Avenir" w:hAnsi="Avenir"/>
          <w:sz w:val="24"/>
          <w:szCs w:val="24"/>
        </w:rPr>
        <w:t xml:space="preserve">. </w:t>
      </w:r>
      <w:bookmarkStart w:id="20" w:name="_Ref487635022"/>
    </w:p>
    <w:p w14:paraId="10A671C0" w14:textId="77777777" w:rsidR="00A708F1" w:rsidRPr="006E509F" w:rsidRDefault="00C47866" w:rsidP="00AB3B3E">
      <w:pPr>
        <w:pStyle w:val="1Rubrik1"/>
        <w:keepNext w:val="0"/>
        <w:keepLines w:val="0"/>
        <w:rPr>
          <w:rFonts w:ascii="Avenir" w:hAnsi="Avenir"/>
          <w:sz w:val="24"/>
          <w:szCs w:val="24"/>
        </w:rPr>
      </w:pPr>
      <w:bookmarkStart w:id="21" w:name="_Toc143518843"/>
      <w:bookmarkEnd w:id="20"/>
      <w:r w:rsidRPr="006E509F">
        <w:rPr>
          <w:rFonts w:ascii="Avenir" w:hAnsi="Avenir"/>
          <w:sz w:val="24"/>
          <w:szCs w:val="24"/>
        </w:rPr>
        <w:t>Kontraktets omfattning och u</w:t>
      </w:r>
      <w:r w:rsidR="007363C2" w:rsidRPr="006E509F">
        <w:rPr>
          <w:rFonts w:ascii="Avenir" w:hAnsi="Avenir"/>
          <w:sz w:val="24"/>
          <w:szCs w:val="24"/>
        </w:rPr>
        <w:t>tförande</w:t>
      </w:r>
      <w:bookmarkEnd w:id="21"/>
      <w:r w:rsidR="005A5E6A" w:rsidRPr="006E509F">
        <w:rPr>
          <w:rFonts w:ascii="Avenir" w:hAnsi="Avenir"/>
          <w:sz w:val="24"/>
          <w:szCs w:val="24"/>
        </w:rPr>
        <w:t xml:space="preserve"> </w:t>
      </w:r>
    </w:p>
    <w:p w14:paraId="014EF760" w14:textId="23E1B3AF" w:rsidR="006241AA" w:rsidRPr="006E509F" w:rsidRDefault="006241AA" w:rsidP="006241AA">
      <w:pPr>
        <w:pStyle w:val="11Rubrik2"/>
        <w:rPr>
          <w:rFonts w:ascii="Avenir" w:hAnsi="Avenir"/>
          <w:b/>
          <w:i/>
          <w:sz w:val="24"/>
          <w:szCs w:val="24"/>
        </w:rPr>
      </w:pPr>
      <w:r w:rsidRPr="006E509F">
        <w:rPr>
          <w:rFonts w:ascii="Avenir" w:hAnsi="Avenir"/>
          <w:sz w:val="24"/>
          <w:szCs w:val="24"/>
        </w:rPr>
        <w:t>Kontraktet omfattar uthyrning av moduler av</w:t>
      </w:r>
      <w:r w:rsidR="005E2E49" w:rsidRPr="006E509F">
        <w:rPr>
          <w:rFonts w:ascii="Avenir" w:hAnsi="Avenir"/>
          <w:sz w:val="24"/>
          <w:szCs w:val="24"/>
        </w:rPr>
        <w:t>sedda för</w:t>
      </w:r>
      <w:r w:rsidRPr="006E509F">
        <w:rPr>
          <w:rFonts w:ascii="Avenir" w:hAnsi="Avenir"/>
          <w:sz w:val="24"/>
          <w:szCs w:val="24"/>
        </w:rPr>
        <w:t xml:space="preserve"> </w:t>
      </w:r>
      <w:r w:rsidRPr="006E509F">
        <w:rPr>
          <w:rFonts w:ascii="Avenir" w:hAnsi="Avenir"/>
          <w:i/>
          <w:color w:val="FF0000"/>
          <w:sz w:val="24"/>
          <w:szCs w:val="24"/>
        </w:rPr>
        <w:t>[ange typ av modul/-er (förskola, skola, kontor, bostäder, dusch, omklädningsrum, sjukvårdsinrättning, vårdboende, äldreboende eller annan modul)]</w:t>
      </w:r>
      <w:r w:rsidRPr="006E509F">
        <w:rPr>
          <w:rFonts w:ascii="Avenir" w:hAnsi="Avenir"/>
          <w:i/>
          <w:color w:val="000000" w:themeColor="text1"/>
          <w:sz w:val="24"/>
          <w:szCs w:val="24"/>
        </w:rPr>
        <w:t>.</w:t>
      </w:r>
    </w:p>
    <w:p w14:paraId="5C668A1F" w14:textId="19EB951A" w:rsidR="00D97C86" w:rsidRPr="006E509F" w:rsidRDefault="005A5E6A" w:rsidP="006241AA">
      <w:pPr>
        <w:pStyle w:val="11Rubrik2"/>
        <w:numPr>
          <w:ilvl w:val="0"/>
          <w:numId w:val="0"/>
        </w:numPr>
        <w:ind w:left="992"/>
        <w:rPr>
          <w:rFonts w:ascii="Avenir" w:hAnsi="Avenir"/>
          <w:b/>
          <w:i/>
          <w:sz w:val="24"/>
          <w:szCs w:val="24"/>
        </w:rPr>
      </w:pPr>
      <w:r w:rsidRPr="006E509F">
        <w:rPr>
          <w:rFonts w:ascii="Avenir" w:hAnsi="Avenir"/>
          <w:sz w:val="24"/>
          <w:szCs w:val="24"/>
        </w:rPr>
        <w:t>Leverantören ska tillhandahålla</w:t>
      </w:r>
      <w:r w:rsidR="006241AA" w:rsidRPr="006E509F">
        <w:rPr>
          <w:rFonts w:ascii="Avenir" w:hAnsi="Avenir"/>
          <w:sz w:val="24"/>
          <w:szCs w:val="24"/>
        </w:rPr>
        <w:t xml:space="preserve"> tillfälliga moduler vilka monteras och upplåtes till upphandlande myndighet för dennes tillfälliga behov.</w:t>
      </w:r>
      <w:r w:rsidRPr="006E509F">
        <w:rPr>
          <w:rFonts w:ascii="Avenir" w:hAnsi="Avenir"/>
          <w:sz w:val="24"/>
          <w:szCs w:val="24"/>
        </w:rPr>
        <w:t xml:space="preserve"> </w:t>
      </w:r>
    </w:p>
    <w:p w14:paraId="410044BA" w14:textId="2B7E2E54" w:rsidR="00E46DAF" w:rsidRPr="006E509F" w:rsidRDefault="006241AA" w:rsidP="006241AA">
      <w:pPr>
        <w:pStyle w:val="11Rubrik2"/>
        <w:keepNext w:val="0"/>
        <w:keepLines w:val="0"/>
        <w:numPr>
          <w:ilvl w:val="0"/>
          <w:numId w:val="0"/>
        </w:numPr>
        <w:ind w:left="992"/>
        <w:rPr>
          <w:rFonts w:ascii="Avenir" w:hAnsi="Avenir"/>
          <w:iCs/>
          <w:color w:val="000000" w:themeColor="text1"/>
          <w:sz w:val="24"/>
          <w:szCs w:val="24"/>
        </w:rPr>
      </w:pPr>
      <w:r w:rsidRPr="006E509F">
        <w:rPr>
          <w:rFonts w:ascii="Avenir" w:hAnsi="Avenir"/>
          <w:iCs/>
          <w:color w:val="000000" w:themeColor="text1"/>
          <w:sz w:val="24"/>
          <w:szCs w:val="24"/>
        </w:rPr>
        <w:t>Leverantör ska utföra uppdraget i enlighet med kontraktshandlingarna.</w:t>
      </w:r>
    </w:p>
    <w:p w14:paraId="39ED944F" w14:textId="77777777" w:rsidR="00AE1F96" w:rsidRPr="006E509F" w:rsidRDefault="00AE1F96" w:rsidP="006241AA">
      <w:pPr>
        <w:pStyle w:val="11Rubrik2"/>
        <w:keepNext w:val="0"/>
        <w:keepLines w:val="0"/>
        <w:numPr>
          <w:ilvl w:val="0"/>
          <w:numId w:val="0"/>
        </w:numPr>
        <w:ind w:left="992"/>
        <w:rPr>
          <w:rFonts w:ascii="Avenir" w:hAnsi="Avenir"/>
          <w:i/>
          <w:color w:val="FF0000"/>
          <w:sz w:val="24"/>
          <w:szCs w:val="24"/>
        </w:rPr>
      </w:pPr>
    </w:p>
    <w:p w14:paraId="42597547" w14:textId="2287E5E0" w:rsidR="00594287" w:rsidRPr="006E509F" w:rsidRDefault="00A32030" w:rsidP="00144FB1">
      <w:pPr>
        <w:pStyle w:val="111Rubrik31"/>
        <w:widowControl/>
        <w:rPr>
          <w:rFonts w:ascii="Avenir" w:hAnsi="Avenir"/>
          <w:sz w:val="24"/>
        </w:rPr>
      </w:pPr>
      <w:r w:rsidRPr="006E509F">
        <w:rPr>
          <w:rFonts w:ascii="Avenir" w:hAnsi="Avenir"/>
          <w:sz w:val="24"/>
        </w:rPr>
        <w:t>Färdigställandetid</w:t>
      </w:r>
    </w:p>
    <w:p w14:paraId="733E4C17" w14:textId="0BE85BC5" w:rsidR="00204EAC" w:rsidRPr="006E509F" w:rsidRDefault="00A32030" w:rsidP="002A656B">
      <w:pPr>
        <w:pStyle w:val="111Rubrik31"/>
        <w:widowControl/>
        <w:numPr>
          <w:ilvl w:val="0"/>
          <w:numId w:val="0"/>
        </w:numPr>
        <w:ind w:left="993"/>
        <w:rPr>
          <w:rFonts w:ascii="Avenir" w:hAnsi="Avenir"/>
          <w:i/>
          <w:color w:val="FF0000"/>
          <w:sz w:val="24"/>
        </w:rPr>
      </w:pPr>
      <w:r w:rsidRPr="006E509F">
        <w:rPr>
          <w:rFonts w:ascii="Avenir" w:hAnsi="Avenir"/>
          <w:sz w:val="24"/>
        </w:rPr>
        <w:lastRenderedPageBreak/>
        <w:t xml:space="preserve">Kontraktsarbetena </w:t>
      </w:r>
      <w:r w:rsidR="0009743E" w:rsidRPr="006E509F">
        <w:rPr>
          <w:rFonts w:ascii="Avenir" w:hAnsi="Avenir"/>
          <w:sz w:val="24"/>
        </w:rPr>
        <w:t xml:space="preserve">för etablering </w:t>
      </w:r>
      <w:r w:rsidRPr="006E509F">
        <w:rPr>
          <w:rFonts w:ascii="Avenir" w:hAnsi="Avenir"/>
          <w:sz w:val="24"/>
        </w:rPr>
        <w:t xml:space="preserve">ska vara helt färdigställda och </w:t>
      </w:r>
      <w:r w:rsidR="0009743E" w:rsidRPr="006E509F">
        <w:rPr>
          <w:rFonts w:ascii="Avenir" w:hAnsi="Avenir"/>
          <w:sz w:val="24"/>
        </w:rPr>
        <w:t xml:space="preserve">slutbesked utfärdat för </w:t>
      </w:r>
      <w:r w:rsidRPr="006E509F">
        <w:rPr>
          <w:rFonts w:ascii="Avenir" w:hAnsi="Avenir"/>
          <w:sz w:val="24"/>
        </w:rPr>
        <w:t xml:space="preserve">moduluppställning tillgänglig för </w:t>
      </w:r>
      <w:r w:rsidR="0009743E" w:rsidRPr="006E509F">
        <w:rPr>
          <w:rFonts w:ascii="Avenir" w:hAnsi="Avenir"/>
          <w:sz w:val="24"/>
        </w:rPr>
        <w:t xml:space="preserve">inflyttningssyn </w:t>
      </w:r>
      <w:r w:rsidRPr="006E509F">
        <w:rPr>
          <w:rFonts w:ascii="Avenir" w:hAnsi="Avenir"/>
          <w:sz w:val="24"/>
        </w:rPr>
        <w:t>senast</w:t>
      </w:r>
      <w:r w:rsidR="00C30583" w:rsidRPr="006E509F">
        <w:rPr>
          <w:rFonts w:ascii="Avenir" w:hAnsi="Avenir"/>
          <w:i/>
          <w:color w:val="FF0000"/>
          <w:sz w:val="24"/>
        </w:rPr>
        <w:t xml:space="preserve"> </w:t>
      </w:r>
      <w:r w:rsidR="00E770E3" w:rsidRPr="006E509F">
        <w:rPr>
          <w:rFonts w:ascii="Avenir" w:hAnsi="Avenir"/>
          <w:i/>
          <w:color w:val="FF0000"/>
          <w:sz w:val="24"/>
        </w:rPr>
        <w:t>[ange</w:t>
      </w:r>
      <w:r w:rsidRPr="006E509F">
        <w:rPr>
          <w:rFonts w:ascii="Avenir" w:hAnsi="Avenir"/>
          <w:i/>
          <w:color w:val="FF0000"/>
          <w:sz w:val="24"/>
        </w:rPr>
        <w:t xml:space="preserve"> datum</w:t>
      </w:r>
      <w:r w:rsidR="001311DE" w:rsidRPr="006E509F">
        <w:rPr>
          <w:rFonts w:ascii="Avenir" w:hAnsi="Avenir"/>
          <w:i/>
          <w:color w:val="FF0000"/>
          <w:sz w:val="24"/>
        </w:rPr>
        <w:t xml:space="preserve"> som preciserats</w:t>
      </w:r>
      <w:r w:rsidR="00E770E3" w:rsidRPr="006E509F">
        <w:rPr>
          <w:rFonts w:ascii="Avenir" w:hAnsi="Avenir"/>
          <w:i/>
          <w:color w:val="FF0000"/>
          <w:sz w:val="24"/>
        </w:rPr>
        <w:t xml:space="preserve"> </w:t>
      </w:r>
      <w:r w:rsidR="0032514F" w:rsidRPr="006E509F">
        <w:rPr>
          <w:rFonts w:ascii="Avenir" w:hAnsi="Avenir"/>
          <w:i/>
          <w:color w:val="FF0000"/>
          <w:sz w:val="24"/>
        </w:rPr>
        <w:t>i</w:t>
      </w:r>
      <w:r w:rsidR="00E770E3" w:rsidRPr="006E509F">
        <w:rPr>
          <w:rFonts w:ascii="Avenir" w:hAnsi="Avenir"/>
          <w:i/>
          <w:color w:val="FF0000"/>
          <w:sz w:val="24"/>
        </w:rPr>
        <w:t xml:space="preserve"> avropsförfrågan]</w:t>
      </w:r>
      <w:r w:rsidR="009927DA" w:rsidRPr="006E509F">
        <w:rPr>
          <w:rFonts w:ascii="Avenir" w:hAnsi="Avenir"/>
          <w:sz w:val="24"/>
        </w:rPr>
        <w:t>.</w:t>
      </w:r>
    </w:p>
    <w:p w14:paraId="37F9F5E8" w14:textId="77777777" w:rsidR="00594287" w:rsidRPr="006E509F" w:rsidRDefault="00594287">
      <w:pPr>
        <w:pStyle w:val="111Rubrik31"/>
        <w:widowControl/>
        <w:rPr>
          <w:rFonts w:ascii="Avenir" w:hAnsi="Avenir"/>
          <w:sz w:val="24"/>
        </w:rPr>
      </w:pPr>
      <w:r w:rsidRPr="006E509F">
        <w:rPr>
          <w:rFonts w:ascii="Avenir" w:hAnsi="Avenir"/>
          <w:sz w:val="24"/>
        </w:rPr>
        <w:t>Tidplan</w:t>
      </w:r>
    </w:p>
    <w:p w14:paraId="0B5BA053" w14:textId="77777777" w:rsidR="00594287" w:rsidRPr="006E509F" w:rsidRDefault="00594287" w:rsidP="00AB3B3E">
      <w:pPr>
        <w:pStyle w:val="111Rubrik31"/>
        <w:widowControl/>
        <w:numPr>
          <w:ilvl w:val="0"/>
          <w:numId w:val="0"/>
        </w:numPr>
        <w:ind w:left="993"/>
        <w:rPr>
          <w:rFonts w:ascii="Avenir" w:hAnsi="Avenir"/>
          <w:i/>
          <w:color w:val="FF0000"/>
          <w:sz w:val="24"/>
        </w:rPr>
      </w:pPr>
      <w:r w:rsidRPr="006E509F">
        <w:rPr>
          <w:rFonts w:ascii="Avenir" w:hAnsi="Avenir"/>
          <w:i/>
          <w:color w:val="FF0000"/>
          <w:sz w:val="24"/>
        </w:rPr>
        <w:t xml:space="preserve">[Ange </w:t>
      </w:r>
      <w:r w:rsidR="00261F18" w:rsidRPr="006E509F">
        <w:rPr>
          <w:rFonts w:ascii="Avenir" w:hAnsi="Avenir"/>
          <w:i/>
          <w:color w:val="FF0000"/>
          <w:sz w:val="24"/>
        </w:rPr>
        <w:t>en tidplan för implementation och de aktiviteter som krävs för att införande och installation ska kunna genomföras.</w:t>
      </w:r>
      <w:r w:rsidRPr="006E509F">
        <w:rPr>
          <w:rFonts w:ascii="Avenir" w:hAnsi="Avenir"/>
          <w:i/>
          <w:color w:val="FF0000"/>
          <w:sz w:val="24"/>
        </w:rPr>
        <w:t>]</w:t>
      </w:r>
    </w:p>
    <w:p w14:paraId="552237DD" w14:textId="717F47FB" w:rsidR="00594287" w:rsidRPr="006E509F" w:rsidRDefault="00E5789B">
      <w:pPr>
        <w:pStyle w:val="111Rubrik31"/>
        <w:widowControl/>
        <w:rPr>
          <w:rFonts w:ascii="Avenir" w:hAnsi="Avenir"/>
          <w:sz w:val="24"/>
        </w:rPr>
      </w:pPr>
      <w:r w:rsidRPr="006E509F">
        <w:rPr>
          <w:rFonts w:ascii="Avenir" w:hAnsi="Avenir"/>
          <w:sz w:val="24"/>
        </w:rPr>
        <w:t>Ort för utförandet</w:t>
      </w:r>
    </w:p>
    <w:p w14:paraId="1CC5FD77" w14:textId="1B300E78" w:rsidR="00594287" w:rsidRPr="006E509F" w:rsidRDefault="00594287" w:rsidP="00AB3B3E">
      <w:pPr>
        <w:pStyle w:val="111Rubrik31"/>
        <w:widowControl/>
        <w:numPr>
          <w:ilvl w:val="0"/>
          <w:numId w:val="0"/>
        </w:numPr>
        <w:ind w:left="993"/>
        <w:rPr>
          <w:rFonts w:ascii="Avenir" w:hAnsi="Avenir"/>
          <w:i/>
          <w:color w:val="FF0000"/>
          <w:sz w:val="24"/>
        </w:rPr>
      </w:pPr>
      <w:r w:rsidRPr="006E509F">
        <w:rPr>
          <w:rFonts w:ascii="Avenir" w:hAnsi="Avenir"/>
          <w:i/>
          <w:color w:val="FF0000"/>
          <w:sz w:val="24"/>
        </w:rPr>
        <w:t>[Ange var</w:t>
      </w:r>
      <w:r w:rsidR="00BB1C2D" w:rsidRPr="006E509F">
        <w:rPr>
          <w:rFonts w:ascii="Avenir" w:hAnsi="Avenir"/>
          <w:i/>
          <w:color w:val="FF0000"/>
          <w:sz w:val="24"/>
        </w:rPr>
        <w:t xml:space="preserve"> moduluppställningen ska upplåtas eller hänvisa till bilaga</w:t>
      </w:r>
      <w:r w:rsidR="0028727D" w:rsidRPr="006E509F">
        <w:rPr>
          <w:rFonts w:ascii="Avenir" w:hAnsi="Avenir"/>
          <w:i/>
          <w:color w:val="FF0000"/>
          <w:sz w:val="24"/>
        </w:rPr>
        <w:t>]</w:t>
      </w:r>
    </w:p>
    <w:p w14:paraId="72999272" w14:textId="77777777" w:rsidR="00C95CC3" w:rsidRPr="006E509F" w:rsidRDefault="00C95CC3">
      <w:pPr>
        <w:pStyle w:val="111Rubrik31"/>
        <w:widowControl/>
        <w:rPr>
          <w:rFonts w:ascii="Avenir" w:hAnsi="Avenir"/>
          <w:sz w:val="24"/>
        </w:rPr>
      </w:pPr>
      <w:r w:rsidRPr="006E509F">
        <w:rPr>
          <w:rFonts w:ascii="Avenir" w:hAnsi="Avenir"/>
          <w:sz w:val="24"/>
        </w:rPr>
        <w:t>Uppföljning</w:t>
      </w:r>
    </w:p>
    <w:p w14:paraId="089425EA" w14:textId="577F4969" w:rsidR="00C95CC3" w:rsidRPr="006E509F" w:rsidRDefault="00C95CC3" w:rsidP="00AB3B3E">
      <w:pPr>
        <w:pStyle w:val="111Rubrik31"/>
        <w:widowControl/>
        <w:numPr>
          <w:ilvl w:val="0"/>
          <w:numId w:val="0"/>
        </w:numPr>
        <w:ind w:left="993"/>
        <w:rPr>
          <w:rFonts w:ascii="Avenir" w:hAnsi="Avenir"/>
          <w:i/>
          <w:color w:val="FF0000"/>
          <w:sz w:val="24"/>
        </w:rPr>
      </w:pPr>
      <w:r w:rsidRPr="006E509F">
        <w:rPr>
          <w:rFonts w:ascii="Avenir" w:hAnsi="Avenir"/>
          <w:i/>
          <w:color w:val="FF0000"/>
          <w:sz w:val="24"/>
        </w:rPr>
        <w:t xml:space="preserve">[Ange på vilket sätt </w:t>
      </w:r>
      <w:r w:rsidR="00E954E7" w:rsidRPr="006E509F">
        <w:rPr>
          <w:rFonts w:ascii="Avenir" w:hAnsi="Avenir"/>
          <w:i/>
          <w:color w:val="FF0000"/>
          <w:sz w:val="24"/>
        </w:rPr>
        <w:t>kontraktet ska följas upp</w:t>
      </w:r>
      <w:r w:rsidRPr="006E509F">
        <w:rPr>
          <w:rFonts w:ascii="Avenir" w:hAnsi="Avenir"/>
          <w:i/>
          <w:color w:val="FF0000"/>
          <w:sz w:val="24"/>
        </w:rPr>
        <w:t xml:space="preserve"> och hur leverantören ska medverka till detta.]</w:t>
      </w:r>
    </w:p>
    <w:p w14:paraId="367F3748" w14:textId="77777777" w:rsidR="001D6D7D" w:rsidRPr="006E509F" w:rsidRDefault="001D6D7D" w:rsidP="001E1989">
      <w:pPr>
        <w:pStyle w:val="1Rubrik1"/>
        <w:keepNext w:val="0"/>
        <w:keepLines w:val="0"/>
        <w:rPr>
          <w:rFonts w:ascii="Avenir" w:hAnsi="Avenir"/>
          <w:sz w:val="24"/>
          <w:szCs w:val="24"/>
        </w:rPr>
      </w:pPr>
      <w:bookmarkStart w:id="22" w:name="_Toc143518844"/>
      <w:r w:rsidRPr="006E509F">
        <w:rPr>
          <w:rFonts w:ascii="Avenir" w:hAnsi="Avenir"/>
          <w:sz w:val="24"/>
          <w:szCs w:val="24"/>
        </w:rPr>
        <w:t>Ändringar och tillägg</w:t>
      </w:r>
      <w:bookmarkEnd w:id="22"/>
    </w:p>
    <w:p w14:paraId="4978A49D" w14:textId="77777777" w:rsidR="001D6D7D" w:rsidRPr="006E509F" w:rsidRDefault="001D6D7D" w:rsidP="004169A7">
      <w:pPr>
        <w:pStyle w:val="11Rubrik2"/>
        <w:rPr>
          <w:rFonts w:ascii="Avenir" w:hAnsi="Avenir"/>
          <w:sz w:val="24"/>
          <w:szCs w:val="24"/>
        </w:rPr>
      </w:pPr>
      <w:r w:rsidRPr="006E509F">
        <w:rPr>
          <w:rFonts w:ascii="Avenir" w:hAnsi="Avenir"/>
          <w:sz w:val="24"/>
          <w:szCs w:val="24"/>
        </w:rPr>
        <w:t xml:space="preserve">De ändringar och tillägg som görs till uppdraget ska godkännas skriftligen av behöriga personer för båda parter, om inget annat överenskoms. Båda parter ska upprätta eller spara dokumentation där det framgår vilka justeringar av uppdraget som överenskommits. </w:t>
      </w:r>
    </w:p>
    <w:p w14:paraId="3450049C" w14:textId="77777777" w:rsidR="00875EAF" w:rsidRPr="006E509F" w:rsidRDefault="00875EAF" w:rsidP="00875EAF">
      <w:pPr>
        <w:pStyle w:val="1Rubrik1"/>
        <w:keepNext w:val="0"/>
        <w:keepLines w:val="0"/>
        <w:rPr>
          <w:rFonts w:ascii="Avenir" w:hAnsi="Avenir"/>
          <w:sz w:val="24"/>
          <w:szCs w:val="24"/>
        </w:rPr>
      </w:pPr>
      <w:bookmarkStart w:id="23" w:name="_Toc143518845"/>
      <w:r w:rsidRPr="006E509F">
        <w:rPr>
          <w:rFonts w:ascii="Avenir" w:hAnsi="Avenir"/>
          <w:sz w:val="24"/>
          <w:szCs w:val="24"/>
        </w:rPr>
        <w:t>Optioner</w:t>
      </w:r>
      <w:bookmarkEnd w:id="23"/>
    </w:p>
    <w:p w14:paraId="7CCDABE3" w14:textId="22A6D3DC" w:rsidR="00875EAF" w:rsidRPr="006E509F" w:rsidRDefault="00875EAF" w:rsidP="00875EAF">
      <w:pPr>
        <w:pStyle w:val="11Rubrik2"/>
        <w:keepNext w:val="0"/>
        <w:keepLines w:val="0"/>
        <w:rPr>
          <w:rFonts w:ascii="Avenir" w:hAnsi="Avenir"/>
          <w:i/>
          <w:sz w:val="24"/>
          <w:szCs w:val="24"/>
        </w:rPr>
      </w:pPr>
      <w:r w:rsidRPr="006E509F">
        <w:rPr>
          <w:rFonts w:ascii="Avenir" w:hAnsi="Avenir"/>
          <w:sz w:val="24"/>
          <w:szCs w:val="24"/>
        </w:rPr>
        <w:t xml:space="preserve">Kontraktet innehåller optioner som den </w:t>
      </w:r>
      <w:r w:rsidR="000C7326" w:rsidRPr="006E509F">
        <w:rPr>
          <w:rFonts w:ascii="Avenir" w:hAnsi="Avenir"/>
          <w:sz w:val="24"/>
          <w:szCs w:val="24"/>
        </w:rPr>
        <w:t>upphandlande</w:t>
      </w:r>
      <w:r w:rsidRPr="006E509F">
        <w:rPr>
          <w:rFonts w:ascii="Avenir" w:hAnsi="Avenir"/>
          <w:sz w:val="24"/>
          <w:szCs w:val="24"/>
        </w:rPr>
        <w:t xml:space="preserve"> myndigheten har möjlighet att använda sig av. Rätten att använda optioner är ensidig och är alltså oberoende av leverantörens medgivande. Leverantören kan heller inte kräva att få utföra optioner. Om den </w:t>
      </w:r>
      <w:r w:rsidR="000C7326" w:rsidRPr="006E509F">
        <w:rPr>
          <w:rFonts w:ascii="Avenir" w:hAnsi="Avenir"/>
          <w:sz w:val="24"/>
          <w:szCs w:val="24"/>
        </w:rPr>
        <w:t>upphandlande</w:t>
      </w:r>
      <w:r w:rsidRPr="006E509F">
        <w:rPr>
          <w:rFonts w:ascii="Avenir" w:hAnsi="Avenir"/>
          <w:sz w:val="24"/>
          <w:szCs w:val="24"/>
        </w:rPr>
        <w:t xml:space="preserve"> myndigheten önskar använda sig av en option ska det meddelas leverantören skriftligen.</w:t>
      </w:r>
    </w:p>
    <w:p w14:paraId="79480DC9" w14:textId="0D8E913D" w:rsidR="00875EAF" w:rsidRPr="006E509F" w:rsidRDefault="00875EAF" w:rsidP="00875EAF">
      <w:pPr>
        <w:pStyle w:val="11Rubrik2"/>
        <w:keepNext w:val="0"/>
        <w:keepLines w:val="0"/>
        <w:rPr>
          <w:rFonts w:ascii="Avenir" w:hAnsi="Avenir"/>
          <w:i/>
          <w:sz w:val="24"/>
          <w:szCs w:val="24"/>
        </w:rPr>
      </w:pPr>
      <w:r w:rsidRPr="006E509F">
        <w:rPr>
          <w:rFonts w:ascii="Avenir" w:hAnsi="Avenir"/>
          <w:sz w:val="24"/>
          <w:szCs w:val="24"/>
        </w:rPr>
        <w:t>Kontraktet omfattar följande optioner</w:t>
      </w:r>
      <w:r w:rsidR="00B2397C" w:rsidRPr="006E509F">
        <w:rPr>
          <w:rFonts w:ascii="Avenir" w:hAnsi="Avenir"/>
          <w:sz w:val="24"/>
          <w:szCs w:val="24"/>
        </w:rPr>
        <w:t>:</w:t>
      </w:r>
    </w:p>
    <w:p w14:paraId="5C45CEA1" w14:textId="2C3C3188" w:rsidR="00875EAF" w:rsidRPr="006E509F" w:rsidRDefault="00875EAF" w:rsidP="006E7F15">
      <w:pPr>
        <w:pStyle w:val="111Rubrik31"/>
        <w:widowControl/>
        <w:ind w:left="993" w:hanging="993"/>
        <w:rPr>
          <w:rFonts w:ascii="Avenir" w:hAnsi="Avenir"/>
          <w:i/>
          <w:color w:val="FF0000"/>
          <w:sz w:val="24"/>
        </w:rPr>
      </w:pPr>
      <w:r w:rsidRPr="006E509F">
        <w:rPr>
          <w:rFonts w:ascii="Avenir" w:hAnsi="Avenir"/>
          <w:i/>
          <w:color w:val="FF0000"/>
          <w:sz w:val="24"/>
        </w:rPr>
        <w:t xml:space="preserve">[Ange eventuella optioner och hur optionerna utnyttjas. Optioner kan till exempel gälla möjligheten att förlänga ett tidsbegränsat kontrakt eller att beställa ytterligare </w:t>
      </w:r>
      <w:r w:rsidR="001703F2" w:rsidRPr="006E509F">
        <w:rPr>
          <w:rFonts w:ascii="Avenir" w:hAnsi="Avenir"/>
          <w:i/>
          <w:color w:val="FF0000"/>
          <w:sz w:val="24"/>
        </w:rPr>
        <w:t>tjänster</w:t>
      </w:r>
      <w:r w:rsidR="00E73728" w:rsidRPr="006E509F">
        <w:rPr>
          <w:rFonts w:ascii="Avenir" w:hAnsi="Avenir"/>
          <w:i/>
          <w:color w:val="FF0000"/>
          <w:sz w:val="24"/>
        </w:rPr>
        <w:t xml:space="preserve"> och/eller produkter</w:t>
      </w:r>
      <w:r w:rsidRPr="006E509F">
        <w:rPr>
          <w:rFonts w:ascii="Avenir" w:hAnsi="Avenir"/>
          <w:i/>
          <w:color w:val="FF0000"/>
          <w:sz w:val="24"/>
        </w:rPr>
        <w:t>. Det går också bra att hänvisa till eventuella bilagor där optionerna beskrivs.]</w:t>
      </w:r>
      <w:r w:rsidR="00507032" w:rsidRPr="006E509F">
        <w:rPr>
          <w:rFonts w:ascii="Avenir" w:hAnsi="Avenir"/>
          <w:i/>
          <w:color w:val="FF0000"/>
          <w:sz w:val="24"/>
        </w:rPr>
        <w:br/>
        <w:t>Förlängnings option beskrivs i 5.8.3 i anbudsförfrågan (upphandlingsmallen)</w:t>
      </w:r>
    </w:p>
    <w:p w14:paraId="7D14E501" w14:textId="77777777" w:rsidR="00875EAF" w:rsidRPr="006E509F" w:rsidRDefault="00875EAF" w:rsidP="00875EAF">
      <w:pPr>
        <w:pStyle w:val="11Rubrik2"/>
        <w:numPr>
          <w:ilvl w:val="0"/>
          <w:numId w:val="0"/>
        </w:numPr>
        <w:rPr>
          <w:rFonts w:ascii="Avenir" w:hAnsi="Avenir"/>
          <w:sz w:val="24"/>
          <w:szCs w:val="24"/>
        </w:rPr>
      </w:pPr>
    </w:p>
    <w:p w14:paraId="25A2547F" w14:textId="77777777" w:rsidR="001E1989" w:rsidRPr="006E509F" w:rsidRDefault="00CB0B45" w:rsidP="001E1989">
      <w:pPr>
        <w:pStyle w:val="1Rubrik1"/>
        <w:keepNext w:val="0"/>
        <w:keepLines w:val="0"/>
        <w:rPr>
          <w:rFonts w:ascii="Avenir" w:hAnsi="Avenir"/>
          <w:sz w:val="24"/>
          <w:szCs w:val="24"/>
        </w:rPr>
      </w:pPr>
      <w:bookmarkStart w:id="24" w:name="_Toc143518846"/>
      <w:r w:rsidRPr="006E509F">
        <w:rPr>
          <w:rFonts w:ascii="Avenir" w:hAnsi="Avenir"/>
          <w:sz w:val="24"/>
          <w:szCs w:val="24"/>
        </w:rPr>
        <w:t xml:space="preserve">Priser </w:t>
      </w:r>
      <w:r w:rsidR="00D64CD8" w:rsidRPr="006E509F">
        <w:rPr>
          <w:rFonts w:ascii="Avenir" w:hAnsi="Avenir"/>
          <w:sz w:val="24"/>
          <w:szCs w:val="24"/>
        </w:rPr>
        <w:t>och ersättning</w:t>
      </w:r>
      <w:bookmarkEnd w:id="24"/>
    </w:p>
    <w:p w14:paraId="0276D204" w14:textId="1A65A904" w:rsidR="000C7326" w:rsidRPr="006E509F" w:rsidRDefault="000C7326" w:rsidP="000C7326">
      <w:pPr>
        <w:rPr>
          <w:rFonts w:ascii="Avenir" w:hAnsi="Avenir"/>
          <w:sz w:val="24"/>
          <w:szCs w:val="24"/>
        </w:rPr>
      </w:pPr>
      <w:r w:rsidRPr="006E509F">
        <w:rPr>
          <w:rFonts w:ascii="Avenir" w:hAnsi="Avenir"/>
          <w:sz w:val="24"/>
          <w:szCs w:val="24"/>
        </w:rPr>
        <w:t>Priset är exklusive mervärdesskatt och inkluderar samtliga kostnader för åtaganden enligt detta kontrakt.</w:t>
      </w:r>
    </w:p>
    <w:p w14:paraId="49DAA6FE" w14:textId="1E4F041D" w:rsidR="000C7326" w:rsidRPr="006E509F" w:rsidRDefault="000C7326" w:rsidP="000C7326">
      <w:pPr>
        <w:rPr>
          <w:rFonts w:ascii="Avenir" w:hAnsi="Avenir"/>
          <w:i/>
          <w:color w:val="FF0000"/>
          <w:sz w:val="24"/>
          <w:szCs w:val="24"/>
        </w:rPr>
      </w:pPr>
      <w:r w:rsidRPr="006E509F">
        <w:rPr>
          <w:rFonts w:ascii="Avenir" w:hAnsi="Avenir"/>
          <w:i/>
          <w:color w:val="FF0000"/>
          <w:sz w:val="24"/>
          <w:szCs w:val="24"/>
        </w:rPr>
        <w:t>[Ange de priser som leverantören offererat i sitt anbud i upphandlingen]</w:t>
      </w:r>
    </w:p>
    <w:p w14:paraId="15863846" w14:textId="1C466276" w:rsidR="000C7326" w:rsidRPr="006E509F" w:rsidRDefault="000C7326" w:rsidP="000C7326">
      <w:pPr>
        <w:pStyle w:val="11Rubrik2"/>
        <w:rPr>
          <w:rFonts w:ascii="Avenir" w:hAnsi="Avenir"/>
          <w:sz w:val="24"/>
          <w:szCs w:val="24"/>
        </w:rPr>
      </w:pPr>
      <w:r w:rsidRPr="006E509F">
        <w:rPr>
          <w:rFonts w:ascii="Avenir" w:hAnsi="Avenir"/>
          <w:sz w:val="24"/>
          <w:szCs w:val="24"/>
        </w:rPr>
        <w:t>Prisjustering</w:t>
      </w:r>
    </w:p>
    <w:p w14:paraId="4074A052" w14:textId="67E0C072" w:rsidR="000C7326" w:rsidRPr="006E509F" w:rsidRDefault="002A656B" w:rsidP="000C7326">
      <w:pPr>
        <w:pStyle w:val="11Rubrik2"/>
        <w:numPr>
          <w:ilvl w:val="1"/>
          <w:numId w:val="0"/>
        </w:numPr>
        <w:ind w:left="992"/>
        <w:rPr>
          <w:rFonts w:ascii="Avenir" w:hAnsi="Avenir"/>
          <w:sz w:val="24"/>
          <w:szCs w:val="24"/>
        </w:rPr>
      </w:pPr>
      <w:r w:rsidRPr="006E509F">
        <w:rPr>
          <w:rFonts w:ascii="Avenir" w:hAnsi="Avenir"/>
          <w:sz w:val="24"/>
          <w:szCs w:val="24"/>
        </w:rPr>
        <w:t>För</w:t>
      </w:r>
      <w:r w:rsidR="000C7326" w:rsidRPr="006E509F">
        <w:rPr>
          <w:rFonts w:ascii="Avenir" w:hAnsi="Avenir"/>
          <w:sz w:val="24"/>
          <w:szCs w:val="24"/>
        </w:rPr>
        <w:t xml:space="preserve"> etablering och </w:t>
      </w:r>
      <w:proofErr w:type="spellStart"/>
      <w:r w:rsidR="000C7326" w:rsidRPr="006E509F">
        <w:rPr>
          <w:rFonts w:ascii="Avenir" w:hAnsi="Avenir"/>
          <w:sz w:val="24"/>
          <w:szCs w:val="24"/>
        </w:rPr>
        <w:t>avetablering</w:t>
      </w:r>
      <w:proofErr w:type="spellEnd"/>
      <w:r w:rsidR="000C7326" w:rsidRPr="006E509F">
        <w:rPr>
          <w:rFonts w:ascii="Avenir" w:hAnsi="Avenir"/>
          <w:sz w:val="24"/>
          <w:szCs w:val="24"/>
        </w:rPr>
        <w:t>: prisjustering görs i enlighet med AFD.614</w:t>
      </w:r>
    </w:p>
    <w:p w14:paraId="3DDB6180" w14:textId="556153F7" w:rsidR="000C7326" w:rsidRPr="006E509F" w:rsidRDefault="002A656B" w:rsidP="00996E5F">
      <w:pPr>
        <w:pStyle w:val="11Rubrik2"/>
        <w:rPr>
          <w:rFonts w:ascii="Avenir" w:hAnsi="Avenir"/>
          <w:sz w:val="24"/>
          <w:szCs w:val="24"/>
        </w:rPr>
      </w:pPr>
      <w:r w:rsidRPr="006E509F">
        <w:rPr>
          <w:rFonts w:ascii="Avenir" w:hAnsi="Avenir"/>
          <w:sz w:val="24"/>
          <w:szCs w:val="24"/>
        </w:rPr>
        <w:t>För</w:t>
      </w:r>
      <w:r w:rsidR="000C7326" w:rsidRPr="006E509F">
        <w:rPr>
          <w:rFonts w:ascii="Avenir" w:hAnsi="Avenir"/>
          <w:sz w:val="24"/>
          <w:szCs w:val="24"/>
        </w:rPr>
        <w:t xml:space="preserve"> hyrestiden: prisjustering görs </w:t>
      </w:r>
      <w:r w:rsidR="00852B26" w:rsidRPr="006E509F">
        <w:rPr>
          <w:rFonts w:ascii="Avenir" w:hAnsi="Avenir"/>
          <w:sz w:val="24"/>
          <w:szCs w:val="24"/>
        </w:rPr>
        <w:t xml:space="preserve">årligen, tidigast året efter tillträdesdagen. Basmånad är den månad som var vid sista anbudsdag för upphandlingen och jämförelsemånad är den månad som infaller två månader före årsdagen för tillträdesdagen. </w:t>
      </w:r>
      <w:r w:rsidR="001F1005" w:rsidRPr="006E509F">
        <w:rPr>
          <w:rFonts w:ascii="Avenir" w:hAnsi="Avenir"/>
          <w:sz w:val="24"/>
          <w:szCs w:val="24"/>
        </w:rPr>
        <w:br/>
      </w:r>
      <w:r w:rsidR="00852B26" w:rsidRPr="006E509F">
        <w:rPr>
          <w:rFonts w:ascii="Avenir" w:hAnsi="Avenir"/>
          <w:sz w:val="24"/>
          <w:szCs w:val="24"/>
        </w:rPr>
        <w:t>Indexreglering sker med KPI.</w:t>
      </w:r>
    </w:p>
    <w:p w14:paraId="54256FA1" w14:textId="1E4CD437" w:rsidR="000C7326" w:rsidRPr="006E509F" w:rsidRDefault="000C7326" w:rsidP="000C7326">
      <w:pPr>
        <w:pStyle w:val="11Rubrik2"/>
        <w:rPr>
          <w:rFonts w:ascii="Avenir" w:hAnsi="Avenir"/>
          <w:sz w:val="24"/>
          <w:szCs w:val="24"/>
        </w:rPr>
      </w:pPr>
      <w:r w:rsidRPr="006E509F">
        <w:rPr>
          <w:rFonts w:ascii="Avenir" w:hAnsi="Avenir"/>
          <w:sz w:val="24"/>
          <w:szCs w:val="24"/>
        </w:rPr>
        <w:t>Vite</w:t>
      </w:r>
    </w:p>
    <w:p w14:paraId="3F13BB9F" w14:textId="260AAADA" w:rsidR="000C7326" w:rsidRPr="006E509F" w:rsidRDefault="00722BAC" w:rsidP="000C7326">
      <w:pPr>
        <w:pStyle w:val="11Rubrik2"/>
        <w:numPr>
          <w:ilvl w:val="1"/>
          <w:numId w:val="0"/>
        </w:numPr>
        <w:ind w:left="992"/>
        <w:rPr>
          <w:rFonts w:ascii="Avenir" w:hAnsi="Avenir"/>
          <w:sz w:val="24"/>
          <w:szCs w:val="24"/>
        </w:rPr>
      </w:pPr>
      <w:r w:rsidRPr="006E509F">
        <w:rPr>
          <w:rFonts w:ascii="Avenir" w:hAnsi="Avenir"/>
          <w:sz w:val="24"/>
          <w:szCs w:val="24"/>
        </w:rPr>
        <w:t>Vite vid försening för</w:t>
      </w:r>
      <w:r w:rsidR="000C7326" w:rsidRPr="006E509F">
        <w:rPr>
          <w:rFonts w:ascii="Avenir" w:hAnsi="Avenir"/>
          <w:sz w:val="24"/>
          <w:szCs w:val="24"/>
        </w:rPr>
        <w:t xml:space="preserve"> etablering och </w:t>
      </w:r>
      <w:proofErr w:type="spellStart"/>
      <w:r w:rsidR="000C7326" w:rsidRPr="006E509F">
        <w:rPr>
          <w:rFonts w:ascii="Avenir" w:hAnsi="Avenir"/>
          <w:sz w:val="24"/>
          <w:szCs w:val="24"/>
        </w:rPr>
        <w:t>avetablering</w:t>
      </w:r>
      <w:proofErr w:type="spellEnd"/>
      <w:r w:rsidR="000C7326" w:rsidRPr="006E509F">
        <w:rPr>
          <w:rFonts w:ascii="Avenir" w:hAnsi="Avenir"/>
          <w:sz w:val="24"/>
          <w:szCs w:val="24"/>
        </w:rPr>
        <w:t>: vite utgår i enlighet med AFD.511</w:t>
      </w:r>
    </w:p>
    <w:p w14:paraId="3DDF24F2" w14:textId="77777777" w:rsidR="00D64CD8" w:rsidRPr="006E509F" w:rsidRDefault="00D64CD8" w:rsidP="00704CEA">
      <w:pPr>
        <w:pStyle w:val="1Rubrik1"/>
        <w:keepNext w:val="0"/>
        <w:keepLines w:val="0"/>
        <w:rPr>
          <w:rFonts w:ascii="Avenir" w:hAnsi="Avenir"/>
          <w:color w:val="000000" w:themeColor="text1"/>
          <w:sz w:val="24"/>
          <w:szCs w:val="24"/>
        </w:rPr>
      </w:pPr>
      <w:bookmarkStart w:id="25" w:name="_Toc143518847"/>
      <w:r w:rsidRPr="006E509F">
        <w:rPr>
          <w:rFonts w:ascii="Avenir" w:hAnsi="Avenir"/>
          <w:sz w:val="24"/>
          <w:szCs w:val="24"/>
        </w:rPr>
        <w:t>Faktureringsadress och fakturering</w:t>
      </w:r>
      <w:bookmarkEnd w:id="25"/>
    </w:p>
    <w:p w14:paraId="349934E7" w14:textId="64197F50" w:rsidR="00D64CD8" w:rsidRPr="006E509F" w:rsidRDefault="00D64CD8" w:rsidP="00D64CD8">
      <w:pPr>
        <w:pStyle w:val="11Rubrik2"/>
        <w:keepNext w:val="0"/>
        <w:keepLines w:val="0"/>
        <w:rPr>
          <w:rFonts w:ascii="Avenir" w:hAnsi="Avenir"/>
          <w:i/>
          <w:color w:val="000000" w:themeColor="text1"/>
          <w:sz w:val="24"/>
          <w:szCs w:val="24"/>
        </w:rPr>
      </w:pPr>
      <w:r w:rsidRPr="006E509F">
        <w:rPr>
          <w:rFonts w:ascii="Avenir" w:hAnsi="Avenir"/>
          <w:color w:val="000000" w:themeColor="text1"/>
          <w:sz w:val="24"/>
          <w:szCs w:val="24"/>
        </w:rPr>
        <w:t xml:space="preserve">Av </w:t>
      </w:r>
      <w:r w:rsidR="000C7326" w:rsidRPr="006E509F">
        <w:rPr>
          <w:rFonts w:ascii="Avenir" w:hAnsi="Avenir"/>
          <w:color w:val="000000" w:themeColor="text1"/>
          <w:sz w:val="24"/>
          <w:szCs w:val="24"/>
        </w:rPr>
        <w:t>avropsvägledningen</w:t>
      </w:r>
      <w:r w:rsidRPr="006E509F">
        <w:rPr>
          <w:rFonts w:ascii="Avenir" w:hAnsi="Avenir"/>
          <w:color w:val="000000" w:themeColor="text1"/>
          <w:sz w:val="24"/>
          <w:szCs w:val="24"/>
        </w:rPr>
        <w:t xml:space="preserve"> framgår vilka uppgifter som ska framgå av fakturorna. </w:t>
      </w:r>
      <w:r w:rsidR="00F2073C" w:rsidRPr="006E509F">
        <w:rPr>
          <w:rFonts w:ascii="Avenir" w:hAnsi="Avenir"/>
          <w:i/>
          <w:color w:val="FF0000"/>
          <w:sz w:val="24"/>
          <w:szCs w:val="24"/>
        </w:rPr>
        <w:t>[</w:t>
      </w:r>
      <w:r w:rsidRPr="006E509F">
        <w:rPr>
          <w:rFonts w:ascii="Avenir" w:hAnsi="Avenir"/>
          <w:i/>
          <w:color w:val="FF0000"/>
          <w:sz w:val="24"/>
          <w:szCs w:val="24"/>
        </w:rPr>
        <w:t>Ange om några ytterligare uppgifter ska framgå av fakturorna.</w:t>
      </w:r>
      <w:r w:rsidR="00F2073C" w:rsidRPr="006E509F">
        <w:rPr>
          <w:rFonts w:ascii="Avenir" w:hAnsi="Avenir"/>
          <w:i/>
          <w:color w:val="FF0000"/>
          <w:sz w:val="24"/>
          <w:szCs w:val="24"/>
        </w:rPr>
        <w:t>]</w:t>
      </w:r>
    </w:p>
    <w:p w14:paraId="748F455A" w14:textId="528614C4" w:rsidR="006B6D61" w:rsidRPr="006E509F" w:rsidRDefault="00F2073C" w:rsidP="00F2073C">
      <w:pPr>
        <w:pStyle w:val="11Rubrik2"/>
        <w:keepNext w:val="0"/>
        <w:keepLines w:val="0"/>
        <w:rPr>
          <w:rFonts w:ascii="Avenir" w:hAnsi="Avenir"/>
          <w:i/>
          <w:color w:val="FF0000"/>
          <w:sz w:val="24"/>
          <w:szCs w:val="24"/>
        </w:rPr>
      </w:pPr>
      <w:r w:rsidRPr="006E509F">
        <w:rPr>
          <w:rFonts w:ascii="Avenir" w:hAnsi="Avenir"/>
          <w:i/>
          <w:color w:val="FF0000"/>
          <w:sz w:val="24"/>
          <w:szCs w:val="24"/>
        </w:rPr>
        <w:t>[</w:t>
      </w:r>
      <w:r w:rsidR="00D64CD8" w:rsidRPr="006E509F">
        <w:rPr>
          <w:rFonts w:ascii="Avenir" w:hAnsi="Avenir"/>
          <w:i/>
          <w:color w:val="FF0000"/>
          <w:sz w:val="24"/>
          <w:szCs w:val="24"/>
        </w:rPr>
        <w:t>Ange faktureringsadress]</w:t>
      </w:r>
    </w:p>
    <w:p w14:paraId="2B0B4125" w14:textId="7C098ACB" w:rsidR="006B6D61" w:rsidRPr="006E509F" w:rsidRDefault="006B6D61" w:rsidP="006B6D61">
      <w:pPr>
        <w:pStyle w:val="1Rubrik1"/>
        <w:rPr>
          <w:rFonts w:ascii="Avenir" w:hAnsi="Avenir"/>
          <w:sz w:val="24"/>
          <w:szCs w:val="24"/>
        </w:rPr>
      </w:pPr>
      <w:bookmarkStart w:id="26" w:name="_Toc143518848"/>
      <w:r w:rsidRPr="006E509F">
        <w:rPr>
          <w:rFonts w:ascii="Avenir" w:hAnsi="Avenir"/>
          <w:sz w:val="24"/>
          <w:szCs w:val="24"/>
        </w:rPr>
        <w:t>Övrigt</w:t>
      </w:r>
      <w:bookmarkEnd w:id="26"/>
    </w:p>
    <w:p w14:paraId="4DA91283" w14:textId="23774915" w:rsidR="006B6D61" w:rsidRPr="006E509F" w:rsidRDefault="006E7F15" w:rsidP="006B6D61">
      <w:pPr>
        <w:pStyle w:val="11Rubrik2"/>
        <w:rPr>
          <w:rFonts w:ascii="Avenir" w:hAnsi="Avenir"/>
          <w:color w:val="000000" w:themeColor="text1"/>
          <w:sz w:val="24"/>
          <w:szCs w:val="24"/>
        </w:rPr>
      </w:pPr>
      <w:r w:rsidRPr="006E509F">
        <w:rPr>
          <w:rFonts w:ascii="Avenir" w:hAnsi="Avenir"/>
          <w:i/>
          <w:color w:val="FF0000"/>
          <w:sz w:val="24"/>
          <w:szCs w:val="24"/>
        </w:rPr>
        <w:t>[Ange eventuell övrig information om det angetts i anbudsförfrågan]</w:t>
      </w:r>
    </w:p>
    <w:p w14:paraId="7CD791DE" w14:textId="77777777" w:rsidR="006B6D61" w:rsidRPr="006E509F" w:rsidRDefault="006B6D61">
      <w:pPr>
        <w:rPr>
          <w:rFonts w:ascii="Avenir" w:eastAsiaTheme="majorEastAsia" w:hAnsi="Avenir" w:cstheme="majorBidi"/>
          <w:i/>
          <w:color w:val="FF0000"/>
          <w:sz w:val="24"/>
          <w:szCs w:val="24"/>
          <w:lang w:eastAsia="sv-SE"/>
        </w:rPr>
      </w:pPr>
      <w:r w:rsidRPr="006E509F">
        <w:rPr>
          <w:rFonts w:ascii="Avenir" w:hAnsi="Avenir"/>
          <w:i/>
          <w:color w:val="FF0000"/>
          <w:sz w:val="24"/>
          <w:szCs w:val="24"/>
        </w:rPr>
        <w:br w:type="page"/>
      </w:r>
    </w:p>
    <w:p w14:paraId="376479D1" w14:textId="77777777" w:rsidR="000466A1" w:rsidRPr="006E509F" w:rsidRDefault="000466A1" w:rsidP="000466A1">
      <w:pPr>
        <w:pStyle w:val="1Rubrik1"/>
        <w:rPr>
          <w:rFonts w:ascii="Avenir" w:hAnsi="Avenir"/>
          <w:sz w:val="24"/>
          <w:szCs w:val="24"/>
        </w:rPr>
      </w:pPr>
      <w:bookmarkStart w:id="27" w:name="_Toc143518849"/>
      <w:r w:rsidRPr="006E509F">
        <w:rPr>
          <w:rFonts w:ascii="Avenir" w:hAnsi="Avenir"/>
          <w:sz w:val="24"/>
          <w:szCs w:val="24"/>
        </w:rPr>
        <w:lastRenderedPageBreak/>
        <w:t>Undertecknande</w:t>
      </w:r>
      <w:bookmarkEnd w:id="27"/>
    </w:p>
    <w:p w14:paraId="695A744C" w14:textId="572980BD" w:rsidR="006B6D61" w:rsidRPr="006E509F" w:rsidRDefault="006B6D61" w:rsidP="006B6D61">
      <w:pPr>
        <w:pStyle w:val="1Rubrik1"/>
        <w:numPr>
          <w:ilvl w:val="0"/>
          <w:numId w:val="0"/>
        </w:numPr>
        <w:rPr>
          <w:rFonts w:ascii="Avenir" w:hAnsi="Avenir"/>
          <w:sz w:val="24"/>
          <w:szCs w:val="24"/>
        </w:rPr>
      </w:pPr>
      <w:bookmarkStart w:id="28" w:name="_Toc116394236"/>
      <w:bookmarkStart w:id="29" w:name="_Toc143518850"/>
      <w:r w:rsidRPr="006E509F">
        <w:rPr>
          <w:rFonts w:ascii="Avenir" w:hAnsi="Avenir"/>
          <w:b w:val="0"/>
          <w:i/>
          <w:iCs/>
          <w:color w:val="FF0000"/>
          <w:sz w:val="24"/>
          <w:szCs w:val="24"/>
        </w:rPr>
        <w:t>[I det fall elektronisk signering används kan detta avsnitt tas bort]</w:t>
      </w:r>
      <w:bookmarkEnd w:id="28"/>
      <w:bookmarkEnd w:id="29"/>
    </w:p>
    <w:p w14:paraId="24A224F6" w14:textId="59032976" w:rsidR="001D0F2B" w:rsidRPr="006E509F" w:rsidRDefault="005E0342" w:rsidP="00A46F14">
      <w:pPr>
        <w:pStyle w:val="111Rubrik31"/>
        <w:numPr>
          <w:ilvl w:val="0"/>
          <w:numId w:val="0"/>
        </w:numPr>
        <w:rPr>
          <w:rFonts w:ascii="Avenir" w:hAnsi="Avenir"/>
          <w:sz w:val="24"/>
        </w:rPr>
      </w:pPr>
      <w:r w:rsidRPr="006E509F">
        <w:rPr>
          <w:rFonts w:ascii="Avenir" w:hAnsi="Avenir"/>
          <w:sz w:val="24"/>
        </w:rPr>
        <w:t xml:space="preserve">Detta kontrakt har upprättats i två likalydande exemplar, varav parterna har tagit var sitt. </w:t>
      </w:r>
    </w:p>
    <w:tbl>
      <w:tblPr>
        <w:tblW w:w="0" w:type="auto"/>
        <w:tblInd w:w="-142" w:type="dxa"/>
        <w:tblCellMar>
          <w:left w:w="0" w:type="dxa"/>
          <w:right w:w="0" w:type="dxa"/>
        </w:tblCellMar>
        <w:tblLook w:val="04A0" w:firstRow="1" w:lastRow="0" w:firstColumn="1" w:lastColumn="0" w:noHBand="0" w:noVBand="1"/>
      </w:tblPr>
      <w:tblGrid>
        <w:gridCol w:w="4678"/>
        <w:gridCol w:w="4384"/>
      </w:tblGrid>
      <w:tr w:rsidR="001D0F2B" w:rsidRPr="006E509F" w14:paraId="212E8ADC" w14:textId="77777777" w:rsidTr="000D60A8">
        <w:tc>
          <w:tcPr>
            <w:tcW w:w="4678" w:type="dxa"/>
            <w:tcMar>
              <w:top w:w="0" w:type="dxa"/>
              <w:left w:w="108" w:type="dxa"/>
              <w:bottom w:w="0" w:type="dxa"/>
              <w:right w:w="108" w:type="dxa"/>
            </w:tcMar>
            <w:hideMark/>
          </w:tcPr>
          <w:p w14:paraId="7B70C9A1" w14:textId="6033F6C3" w:rsidR="001D0F2B" w:rsidRPr="006E509F" w:rsidRDefault="001D0F2B" w:rsidP="005E0342">
            <w:pPr>
              <w:widowControl w:val="0"/>
              <w:autoSpaceDE w:val="0"/>
              <w:autoSpaceDN w:val="0"/>
              <w:ind w:left="34"/>
              <w:rPr>
                <w:rFonts w:ascii="Avenir" w:hAnsi="Avenir" w:cs="Arial"/>
                <w:b/>
                <w:bCs/>
                <w:i/>
                <w:color w:val="FF0000"/>
                <w:sz w:val="24"/>
                <w:szCs w:val="24"/>
              </w:rPr>
            </w:pPr>
            <w:r w:rsidRPr="006E509F">
              <w:rPr>
                <w:rFonts w:ascii="Avenir" w:eastAsia="Times New Roman" w:hAnsi="Avenir"/>
                <w:i/>
                <w:color w:val="FF0000"/>
                <w:sz w:val="24"/>
                <w:szCs w:val="24"/>
              </w:rPr>
              <w:br w:type="page"/>
            </w:r>
            <w:r w:rsidR="00F43CA0" w:rsidRPr="006E509F">
              <w:rPr>
                <w:rFonts w:ascii="Avenir" w:eastAsia="Times New Roman" w:hAnsi="Avenir"/>
                <w:b/>
                <w:sz w:val="24"/>
                <w:szCs w:val="24"/>
              </w:rPr>
              <w:t xml:space="preserve">För </w:t>
            </w:r>
            <w:r w:rsidR="00F43CA0" w:rsidRPr="006E509F">
              <w:rPr>
                <w:rFonts w:ascii="Avenir" w:hAnsi="Avenir"/>
                <w:b/>
                <w:bCs/>
                <w:i/>
                <w:color w:val="FF0000"/>
                <w:sz w:val="24"/>
                <w:szCs w:val="24"/>
              </w:rPr>
              <w:t>[</w:t>
            </w:r>
            <w:r w:rsidR="003B1844" w:rsidRPr="006E509F">
              <w:rPr>
                <w:rFonts w:ascii="Avenir" w:hAnsi="Avenir"/>
                <w:b/>
                <w:bCs/>
                <w:i/>
                <w:color w:val="FF0000"/>
                <w:sz w:val="24"/>
                <w:szCs w:val="24"/>
              </w:rPr>
              <w:t>upphandlande</w:t>
            </w:r>
            <w:r w:rsidR="00A46F14" w:rsidRPr="006E509F">
              <w:rPr>
                <w:rFonts w:ascii="Avenir" w:hAnsi="Avenir"/>
                <w:b/>
                <w:bCs/>
                <w:i/>
                <w:color w:val="FF0000"/>
                <w:sz w:val="24"/>
                <w:szCs w:val="24"/>
              </w:rPr>
              <w:t xml:space="preserve"> myndighets namn]</w:t>
            </w:r>
            <w:r w:rsidRPr="006E509F">
              <w:rPr>
                <w:rFonts w:ascii="Avenir" w:hAnsi="Avenir"/>
                <w:b/>
                <w:bCs/>
                <w:i/>
                <w:sz w:val="24"/>
                <w:szCs w:val="24"/>
              </w:rPr>
              <w:t xml:space="preserve"> </w:t>
            </w:r>
          </w:p>
        </w:tc>
        <w:tc>
          <w:tcPr>
            <w:tcW w:w="4384" w:type="dxa"/>
            <w:tcMar>
              <w:top w:w="0" w:type="dxa"/>
              <w:left w:w="108" w:type="dxa"/>
              <w:bottom w:w="0" w:type="dxa"/>
              <w:right w:w="108" w:type="dxa"/>
            </w:tcMar>
            <w:hideMark/>
          </w:tcPr>
          <w:p w14:paraId="30F424A5" w14:textId="77777777" w:rsidR="001D0F2B" w:rsidRPr="006E509F" w:rsidRDefault="00F43CA0" w:rsidP="00050CDB">
            <w:pPr>
              <w:widowControl w:val="0"/>
              <w:autoSpaceDE w:val="0"/>
              <w:autoSpaceDN w:val="0"/>
              <w:rPr>
                <w:rFonts w:ascii="Avenir" w:hAnsi="Avenir" w:cs="Times New Roman"/>
                <w:bCs/>
                <w:i/>
                <w:color w:val="FF0000"/>
                <w:sz w:val="24"/>
                <w:szCs w:val="24"/>
              </w:rPr>
            </w:pPr>
            <w:r w:rsidRPr="006E509F">
              <w:rPr>
                <w:rFonts w:ascii="Avenir" w:eastAsia="Times New Roman" w:hAnsi="Avenir"/>
                <w:b/>
                <w:sz w:val="24"/>
                <w:szCs w:val="24"/>
              </w:rPr>
              <w:t xml:space="preserve">För </w:t>
            </w:r>
            <w:r w:rsidRPr="006E509F">
              <w:rPr>
                <w:rFonts w:ascii="Avenir" w:hAnsi="Avenir"/>
                <w:b/>
                <w:bCs/>
                <w:i/>
                <w:color w:val="FF0000"/>
                <w:sz w:val="24"/>
                <w:szCs w:val="24"/>
              </w:rPr>
              <w:t>[l</w:t>
            </w:r>
            <w:r w:rsidR="00222F6B" w:rsidRPr="006E509F">
              <w:rPr>
                <w:rFonts w:ascii="Avenir" w:hAnsi="Avenir"/>
                <w:b/>
                <w:bCs/>
                <w:i/>
                <w:color w:val="FF0000"/>
                <w:sz w:val="24"/>
                <w:szCs w:val="24"/>
              </w:rPr>
              <w:t>everantörens firmanamn]</w:t>
            </w:r>
          </w:p>
        </w:tc>
      </w:tr>
      <w:tr w:rsidR="001D0F2B" w:rsidRPr="006E509F" w14:paraId="1FF1D43E" w14:textId="77777777" w:rsidTr="000D60A8">
        <w:tc>
          <w:tcPr>
            <w:tcW w:w="4678" w:type="dxa"/>
            <w:tcMar>
              <w:top w:w="0" w:type="dxa"/>
              <w:left w:w="108" w:type="dxa"/>
              <w:bottom w:w="0" w:type="dxa"/>
              <w:right w:w="108" w:type="dxa"/>
            </w:tcMar>
            <w:hideMark/>
          </w:tcPr>
          <w:p w14:paraId="1191E740" w14:textId="77777777" w:rsidR="001D0F2B" w:rsidRPr="006E509F" w:rsidRDefault="001D0F2B" w:rsidP="00222F6B">
            <w:pPr>
              <w:widowControl w:val="0"/>
              <w:autoSpaceDE w:val="0"/>
              <w:autoSpaceDN w:val="0"/>
              <w:spacing w:before="240" w:after="80"/>
              <w:rPr>
                <w:rFonts w:ascii="Avenir" w:hAnsi="Avenir"/>
                <w:sz w:val="24"/>
                <w:szCs w:val="24"/>
              </w:rPr>
            </w:pPr>
            <w:r w:rsidRPr="006E509F">
              <w:rPr>
                <w:rFonts w:ascii="Avenir" w:hAnsi="Avenir"/>
                <w:sz w:val="24"/>
                <w:szCs w:val="24"/>
              </w:rPr>
              <w:br/>
            </w:r>
            <w:r w:rsidRPr="006E509F">
              <w:rPr>
                <w:rFonts w:ascii="Avenir" w:hAnsi="Avenir"/>
                <w:sz w:val="24"/>
                <w:szCs w:val="24"/>
              </w:rPr>
              <w:br/>
              <w:t>__________________________</w:t>
            </w:r>
          </w:p>
        </w:tc>
        <w:tc>
          <w:tcPr>
            <w:tcW w:w="4384" w:type="dxa"/>
            <w:tcMar>
              <w:top w:w="0" w:type="dxa"/>
              <w:left w:w="108" w:type="dxa"/>
              <w:bottom w:w="0" w:type="dxa"/>
              <w:right w:w="108" w:type="dxa"/>
            </w:tcMar>
            <w:hideMark/>
          </w:tcPr>
          <w:p w14:paraId="2561471C" w14:textId="77777777" w:rsidR="001D0F2B" w:rsidRPr="006E509F" w:rsidRDefault="001D0F2B" w:rsidP="00222F6B">
            <w:pPr>
              <w:widowControl w:val="0"/>
              <w:autoSpaceDE w:val="0"/>
              <w:autoSpaceDN w:val="0"/>
              <w:spacing w:before="240" w:after="80"/>
              <w:rPr>
                <w:rFonts w:ascii="Avenir" w:hAnsi="Avenir"/>
                <w:sz w:val="24"/>
                <w:szCs w:val="24"/>
              </w:rPr>
            </w:pPr>
            <w:r w:rsidRPr="006E509F">
              <w:rPr>
                <w:rFonts w:ascii="Avenir" w:hAnsi="Avenir"/>
                <w:sz w:val="24"/>
                <w:szCs w:val="24"/>
              </w:rPr>
              <w:br/>
            </w:r>
            <w:r w:rsidRPr="006E509F">
              <w:rPr>
                <w:rFonts w:ascii="Avenir" w:hAnsi="Avenir"/>
                <w:sz w:val="24"/>
                <w:szCs w:val="24"/>
              </w:rPr>
              <w:br/>
              <w:t>__________________________</w:t>
            </w:r>
          </w:p>
        </w:tc>
      </w:tr>
      <w:tr w:rsidR="001D0F2B" w:rsidRPr="006E509F" w14:paraId="47522F28" w14:textId="77777777" w:rsidTr="000D60A8">
        <w:tc>
          <w:tcPr>
            <w:tcW w:w="4678" w:type="dxa"/>
            <w:tcMar>
              <w:top w:w="0" w:type="dxa"/>
              <w:left w:w="108" w:type="dxa"/>
              <w:bottom w:w="0" w:type="dxa"/>
              <w:right w:w="108" w:type="dxa"/>
            </w:tcMar>
          </w:tcPr>
          <w:p w14:paraId="1B68048D" w14:textId="77777777" w:rsidR="001D0F2B" w:rsidRPr="006E509F" w:rsidRDefault="00222F6B" w:rsidP="00050CDB">
            <w:pPr>
              <w:widowControl w:val="0"/>
              <w:autoSpaceDE w:val="0"/>
              <w:autoSpaceDN w:val="0"/>
              <w:rPr>
                <w:rFonts w:ascii="Avenir" w:hAnsi="Avenir"/>
                <w:color w:val="FF0000"/>
                <w:sz w:val="24"/>
                <w:szCs w:val="24"/>
              </w:rPr>
            </w:pPr>
            <w:r w:rsidRPr="006E509F">
              <w:rPr>
                <w:rFonts w:ascii="Avenir" w:hAnsi="Avenir"/>
                <w:sz w:val="24"/>
                <w:szCs w:val="24"/>
              </w:rPr>
              <w:t>Ort och datum</w:t>
            </w:r>
          </w:p>
        </w:tc>
        <w:tc>
          <w:tcPr>
            <w:tcW w:w="4384" w:type="dxa"/>
            <w:tcMar>
              <w:top w:w="0" w:type="dxa"/>
              <w:left w:w="108" w:type="dxa"/>
              <w:bottom w:w="0" w:type="dxa"/>
              <w:right w:w="108" w:type="dxa"/>
            </w:tcMar>
          </w:tcPr>
          <w:p w14:paraId="00834747" w14:textId="77777777" w:rsidR="001D0F2B" w:rsidRPr="006E509F" w:rsidRDefault="00222F6B" w:rsidP="00050CDB">
            <w:pPr>
              <w:widowControl w:val="0"/>
              <w:autoSpaceDE w:val="0"/>
              <w:autoSpaceDN w:val="0"/>
              <w:rPr>
                <w:rFonts w:ascii="Avenir" w:hAnsi="Avenir"/>
                <w:color w:val="FF0000"/>
                <w:sz w:val="24"/>
                <w:szCs w:val="24"/>
              </w:rPr>
            </w:pPr>
            <w:r w:rsidRPr="006E509F">
              <w:rPr>
                <w:rFonts w:ascii="Avenir" w:hAnsi="Avenir"/>
                <w:sz w:val="24"/>
                <w:szCs w:val="24"/>
              </w:rPr>
              <w:t>Ort och datum</w:t>
            </w:r>
          </w:p>
        </w:tc>
      </w:tr>
      <w:tr w:rsidR="001D0F2B" w:rsidRPr="006E509F" w14:paraId="196A7E0A" w14:textId="77777777" w:rsidTr="000D60A8">
        <w:tc>
          <w:tcPr>
            <w:tcW w:w="4678" w:type="dxa"/>
            <w:tcMar>
              <w:top w:w="0" w:type="dxa"/>
              <w:left w:w="108" w:type="dxa"/>
              <w:bottom w:w="0" w:type="dxa"/>
              <w:right w:w="108" w:type="dxa"/>
            </w:tcMar>
            <w:hideMark/>
          </w:tcPr>
          <w:p w14:paraId="36E7EC7F" w14:textId="77777777" w:rsidR="001D0F2B" w:rsidRPr="006E509F" w:rsidRDefault="001D0F2B" w:rsidP="00222F6B">
            <w:pPr>
              <w:widowControl w:val="0"/>
              <w:autoSpaceDE w:val="0"/>
              <w:autoSpaceDN w:val="0"/>
              <w:spacing w:before="240" w:after="80"/>
              <w:rPr>
                <w:rFonts w:ascii="Avenir" w:hAnsi="Avenir"/>
                <w:sz w:val="24"/>
                <w:szCs w:val="24"/>
              </w:rPr>
            </w:pPr>
            <w:r w:rsidRPr="006E509F">
              <w:rPr>
                <w:rFonts w:ascii="Avenir" w:hAnsi="Avenir"/>
                <w:sz w:val="24"/>
                <w:szCs w:val="24"/>
              </w:rPr>
              <w:br/>
              <w:t>__________________________</w:t>
            </w:r>
          </w:p>
        </w:tc>
        <w:tc>
          <w:tcPr>
            <w:tcW w:w="4384" w:type="dxa"/>
            <w:tcMar>
              <w:top w:w="0" w:type="dxa"/>
              <w:left w:w="108" w:type="dxa"/>
              <w:bottom w:w="0" w:type="dxa"/>
              <w:right w:w="108" w:type="dxa"/>
            </w:tcMar>
            <w:hideMark/>
          </w:tcPr>
          <w:p w14:paraId="7A6896B4" w14:textId="77777777" w:rsidR="001D0F2B" w:rsidRPr="006E509F" w:rsidRDefault="001D0F2B" w:rsidP="00222F6B">
            <w:pPr>
              <w:widowControl w:val="0"/>
              <w:autoSpaceDE w:val="0"/>
              <w:autoSpaceDN w:val="0"/>
              <w:spacing w:before="240" w:after="80"/>
              <w:rPr>
                <w:rFonts w:ascii="Avenir" w:hAnsi="Avenir"/>
                <w:sz w:val="24"/>
                <w:szCs w:val="24"/>
              </w:rPr>
            </w:pPr>
            <w:r w:rsidRPr="006E509F">
              <w:rPr>
                <w:rFonts w:ascii="Avenir" w:hAnsi="Avenir"/>
                <w:sz w:val="24"/>
                <w:szCs w:val="24"/>
              </w:rPr>
              <w:br/>
              <w:t>__________________________</w:t>
            </w:r>
          </w:p>
        </w:tc>
      </w:tr>
      <w:tr w:rsidR="001D0F2B" w:rsidRPr="006E509F" w14:paraId="3EE1ACE6" w14:textId="77777777" w:rsidTr="000D60A8">
        <w:tc>
          <w:tcPr>
            <w:tcW w:w="4678" w:type="dxa"/>
            <w:tcMar>
              <w:top w:w="0" w:type="dxa"/>
              <w:left w:w="108" w:type="dxa"/>
              <w:bottom w:w="0" w:type="dxa"/>
              <w:right w:w="108" w:type="dxa"/>
            </w:tcMar>
            <w:hideMark/>
          </w:tcPr>
          <w:p w14:paraId="257208D8" w14:textId="77777777" w:rsidR="001D0F2B" w:rsidRPr="006E509F" w:rsidRDefault="00222F6B" w:rsidP="00050CDB">
            <w:pPr>
              <w:widowControl w:val="0"/>
              <w:autoSpaceDE w:val="0"/>
              <w:autoSpaceDN w:val="0"/>
              <w:rPr>
                <w:rFonts w:ascii="Avenir" w:hAnsi="Avenir"/>
                <w:sz w:val="24"/>
                <w:szCs w:val="24"/>
              </w:rPr>
            </w:pPr>
            <w:r w:rsidRPr="006E509F">
              <w:rPr>
                <w:rFonts w:ascii="Avenir" w:hAnsi="Avenir"/>
                <w:sz w:val="24"/>
                <w:szCs w:val="24"/>
              </w:rPr>
              <w:t>Underskrift</w:t>
            </w:r>
            <w:r w:rsidR="001D0F2B" w:rsidRPr="006E509F">
              <w:rPr>
                <w:rFonts w:ascii="Avenir" w:hAnsi="Avenir"/>
                <w:sz w:val="24"/>
                <w:szCs w:val="24"/>
              </w:rPr>
              <w:t xml:space="preserve"> </w:t>
            </w:r>
          </w:p>
        </w:tc>
        <w:tc>
          <w:tcPr>
            <w:tcW w:w="4384" w:type="dxa"/>
            <w:tcMar>
              <w:top w:w="0" w:type="dxa"/>
              <w:left w:w="108" w:type="dxa"/>
              <w:bottom w:w="0" w:type="dxa"/>
              <w:right w:w="108" w:type="dxa"/>
            </w:tcMar>
            <w:hideMark/>
          </w:tcPr>
          <w:p w14:paraId="22CA1DB0" w14:textId="77777777" w:rsidR="001D0F2B" w:rsidRPr="006E509F" w:rsidRDefault="00222F6B" w:rsidP="00050CDB">
            <w:pPr>
              <w:widowControl w:val="0"/>
              <w:autoSpaceDE w:val="0"/>
              <w:autoSpaceDN w:val="0"/>
              <w:rPr>
                <w:rFonts w:ascii="Avenir" w:hAnsi="Avenir"/>
                <w:sz w:val="24"/>
                <w:szCs w:val="24"/>
              </w:rPr>
            </w:pPr>
            <w:r w:rsidRPr="006E509F">
              <w:rPr>
                <w:rFonts w:ascii="Avenir" w:hAnsi="Avenir"/>
                <w:sz w:val="24"/>
                <w:szCs w:val="24"/>
              </w:rPr>
              <w:t>Underskrift</w:t>
            </w:r>
          </w:p>
        </w:tc>
      </w:tr>
      <w:tr w:rsidR="001D0F2B" w:rsidRPr="006E509F" w14:paraId="0BBB065C" w14:textId="77777777" w:rsidTr="000D60A8">
        <w:tc>
          <w:tcPr>
            <w:tcW w:w="4678" w:type="dxa"/>
            <w:tcMar>
              <w:top w:w="0" w:type="dxa"/>
              <w:left w:w="108" w:type="dxa"/>
              <w:bottom w:w="0" w:type="dxa"/>
              <w:right w:w="108" w:type="dxa"/>
            </w:tcMar>
            <w:hideMark/>
          </w:tcPr>
          <w:p w14:paraId="72B2C3BA" w14:textId="77777777" w:rsidR="001D0F2B" w:rsidRPr="006E509F" w:rsidRDefault="001D0F2B" w:rsidP="00222F6B">
            <w:pPr>
              <w:widowControl w:val="0"/>
              <w:autoSpaceDE w:val="0"/>
              <w:autoSpaceDN w:val="0"/>
              <w:spacing w:before="240" w:after="80"/>
              <w:rPr>
                <w:rFonts w:ascii="Avenir" w:hAnsi="Avenir"/>
                <w:sz w:val="24"/>
                <w:szCs w:val="24"/>
              </w:rPr>
            </w:pPr>
            <w:r w:rsidRPr="006E509F">
              <w:rPr>
                <w:rFonts w:ascii="Avenir" w:hAnsi="Avenir"/>
                <w:sz w:val="24"/>
                <w:szCs w:val="24"/>
              </w:rPr>
              <w:br/>
              <w:t>__________________________</w:t>
            </w:r>
          </w:p>
        </w:tc>
        <w:tc>
          <w:tcPr>
            <w:tcW w:w="4384" w:type="dxa"/>
            <w:tcMar>
              <w:top w:w="0" w:type="dxa"/>
              <w:left w:w="108" w:type="dxa"/>
              <w:bottom w:w="0" w:type="dxa"/>
              <w:right w:w="108" w:type="dxa"/>
            </w:tcMar>
            <w:hideMark/>
          </w:tcPr>
          <w:p w14:paraId="4F0B9E0C" w14:textId="77777777" w:rsidR="001D0F2B" w:rsidRPr="006E509F" w:rsidRDefault="001D0F2B" w:rsidP="00222F6B">
            <w:pPr>
              <w:widowControl w:val="0"/>
              <w:autoSpaceDE w:val="0"/>
              <w:autoSpaceDN w:val="0"/>
              <w:spacing w:before="240" w:after="80"/>
              <w:rPr>
                <w:rFonts w:ascii="Avenir" w:hAnsi="Avenir"/>
                <w:sz w:val="24"/>
                <w:szCs w:val="24"/>
              </w:rPr>
            </w:pPr>
            <w:r w:rsidRPr="006E509F">
              <w:rPr>
                <w:rFonts w:ascii="Avenir" w:hAnsi="Avenir"/>
                <w:sz w:val="24"/>
                <w:szCs w:val="24"/>
              </w:rPr>
              <w:br/>
              <w:t>__________________________</w:t>
            </w:r>
          </w:p>
        </w:tc>
      </w:tr>
      <w:tr w:rsidR="001D0F2B" w:rsidRPr="006E509F" w14:paraId="2324E0C8" w14:textId="77777777" w:rsidTr="000D60A8">
        <w:tc>
          <w:tcPr>
            <w:tcW w:w="4678" w:type="dxa"/>
            <w:tcMar>
              <w:top w:w="0" w:type="dxa"/>
              <w:left w:w="108" w:type="dxa"/>
              <w:bottom w:w="0" w:type="dxa"/>
              <w:right w:w="108" w:type="dxa"/>
            </w:tcMar>
            <w:hideMark/>
          </w:tcPr>
          <w:p w14:paraId="20EF9C4A" w14:textId="77777777" w:rsidR="001D0F2B" w:rsidRPr="006E509F" w:rsidRDefault="00222F6B" w:rsidP="00050CDB">
            <w:pPr>
              <w:widowControl w:val="0"/>
              <w:autoSpaceDE w:val="0"/>
              <w:autoSpaceDN w:val="0"/>
              <w:rPr>
                <w:rFonts w:ascii="Avenir" w:hAnsi="Avenir"/>
                <w:sz w:val="24"/>
                <w:szCs w:val="24"/>
              </w:rPr>
            </w:pPr>
            <w:r w:rsidRPr="006E509F">
              <w:rPr>
                <w:rFonts w:ascii="Avenir" w:hAnsi="Avenir"/>
                <w:sz w:val="24"/>
                <w:szCs w:val="24"/>
              </w:rPr>
              <w:t>Namnförtydligande</w:t>
            </w:r>
          </w:p>
        </w:tc>
        <w:tc>
          <w:tcPr>
            <w:tcW w:w="4384" w:type="dxa"/>
            <w:tcMar>
              <w:top w:w="0" w:type="dxa"/>
              <w:left w:w="108" w:type="dxa"/>
              <w:bottom w:w="0" w:type="dxa"/>
              <w:right w:w="108" w:type="dxa"/>
            </w:tcMar>
            <w:hideMark/>
          </w:tcPr>
          <w:p w14:paraId="234B8472" w14:textId="77777777" w:rsidR="001D0F2B" w:rsidRPr="006E509F" w:rsidRDefault="00222F6B" w:rsidP="00050CDB">
            <w:pPr>
              <w:widowControl w:val="0"/>
              <w:autoSpaceDE w:val="0"/>
              <w:autoSpaceDN w:val="0"/>
              <w:rPr>
                <w:rFonts w:ascii="Avenir" w:hAnsi="Avenir"/>
                <w:sz w:val="24"/>
                <w:szCs w:val="24"/>
              </w:rPr>
            </w:pPr>
            <w:r w:rsidRPr="006E509F">
              <w:rPr>
                <w:rFonts w:ascii="Avenir" w:hAnsi="Avenir"/>
                <w:sz w:val="24"/>
                <w:szCs w:val="24"/>
              </w:rPr>
              <w:t>Namnförtydligande</w:t>
            </w:r>
          </w:p>
        </w:tc>
      </w:tr>
      <w:tr w:rsidR="001D0F2B" w:rsidRPr="006E509F" w14:paraId="452D1D2E" w14:textId="77777777" w:rsidTr="000D60A8">
        <w:tc>
          <w:tcPr>
            <w:tcW w:w="4678" w:type="dxa"/>
            <w:tcMar>
              <w:top w:w="0" w:type="dxa"/>
              <w:left w:w="108" w:type="dxa"/>
              <w:bottom w:w="0" w:type="dxa"/>
              <w:right w:w="108" w:type="dxa"/>
            </w:tcMar>
            <w:hideMark/>
          </w:tcPr>
          <w:p w14:paraId="58D02A8D" w14:textId="77777777" w:rsidR="001D0F2B" w:rsidRPr="006E509F" w:rsidRDefault="001D0F2B" w:rsidP="00222F6B">
            <w:pPr>
              <w:widowControl w:val="0"/>
              <w:autoSpaceDE w:val="0"/>
              <w:autoSpaceDN w:val="0"/>
              <w:spacing w:before="240" w:after="80"/>
              <w:rPr>
                <w:rFonts w:ascii="Avenir" w:hAnsi="Avenir"/>
                <w:sz w:val="24"/>
                <w:szCs w:val="24"/>
              </w:rPr>
            </w:pPr>
            <w:r w:rsidRPr="006E509F">
              <w:rPr>
                <w:rFonts w:ascii="Avenir" w:hAnsi="Avenir"/>
                <w:sz w:val="24"/>
                <w:szCs w:val="24"/>
              </w:rPr>
              <w:br/>
              <w:t>___________________________</w:t>
            </w:r>
          </w:p>
        </w:tc>
        <w:tc>
          <w:tcPr>
            <w:tcW w:w="4384" w:type="dxa"/>
            <w:tcMar>
              <w:top w:w="0" w:type="dxa"/>
              <w:left w:w="108" w:type="dxa"/>
              <w:bottom w:w="0" w:type="dxa"/>
              <w:right w:w="108" w:type="dxa"/>
            </w:tcMar>
            <w:hideMark/>
          </w:tcPr>
          <w:p w14:paraId="44FD5184" w14:textId="77777777" w:rsidR="001D0F2B" w:rsidRPr="006E509F" w:rsidRDefault="001D0F2B" w:rsidP="00222F6B">
            <w:pPr>
              <w:widowControl w:val="0"/>
              <w:autoSpaceDE w:val="0"/>
              <w:autoSpaceDN w:val="0"/>
              <w:spacing w:before="240" w:after="80"/>
              <w:rPr>
                <w:rFonts w:ascii="Avenir" w:hAnsi="Avenir"/>
                <w:sz w:val="24"/>
                <w:szCs w:val="24"/>
              </w:rPr>
            </w:pPr>
            <w:r w:rsidRPr="006E509F">
              <w:rPr>
                <w:rFonts w:ascii="Avenir" w:hAnsi="Avenir"/>
                <w:sz w:val="24"/>
                <w:szCs w:val="24"/>
              </w:rPr>
              <w:br/>
              <w:t>__________________________</w:t>
            </w:r>
          </w:p>
        </w:tc>
      </w:tr>
      <w:tr w:rsidR="001D0F2B" w:rsidRPr="006E509F" w14:paraId="122A4493" w14:textId="77777777" w:rsidTr="000D60A8">
        <w:tc>
          <w:tcPr>
            <w:tcW w:w="4678" w:type="dxa"/>
            <w:tcMar>
              <w:top w:w="0" w:type="dxa"/>
              <w:left w:w="108" w:type="dxa"/>
              <w:bottom w:w="0" w:type="dxa"/>
              <w:right w:w="108" w:type="dxa"/>
            </w:tcMar>
            <w:hideMark/>
          </w:tcPr>
          <w:p w14:paraId="6EC53A96" w14:textId="77777777" w:rsidR="001D0F2B" w:rsidRPr="006E509F" w:rsidRDefault="00FD754A" w:rsidP="00050CDB">
            <w:pPr>
              <w:widowControl w:val="0"/>
              <w:autoSpaceDE w:val="0"/>
              <w:autoSpaceDN w:val="0"/>
              <w:rPr>
                <w:rFonts w:ascii="Avenir" w:hAnsi="Avenir"/>
                <w:sz w:val="24"/>
                <w:szCs w:val="24"/>
              </w:rPr>
            </w:pPr>
            <w:r w:rsidRPr="006E509F">
              <w:rPr>
                <w:rFonts w:ascii="Avenir" w:hAnsi="Avenir"/>
                <w:sz w:val="24"/>
                <w:szCs w:val="24"/>
              </w:rPr>
              <w:t>Befattning</w:t>
            </w:r>
          </w:p>
        </w:tc>
        <w:tc>
          <w:tcPr>
            <w:tcW w:w="4384" w:type="dxa"/>
            <w:tcMar>
              <w:top w:w="0" w:type="dxa"/>
              <w:left w:w="108" w:type="dxa"/>
              <w:bottom w:w="0" w:type="dxa"/>
              <w:right w:w="108" w:type="dxa"/>
            </w:tcMar>
            <w:hideMark/>
          </w:tcPr>
          <w:p w14:paraId="1F657445" w14:textId="77777777" w:rsidR="001D0F2B" w:rsidRPr="006E509F" w:rsidRDefault="00222F6B" w:rsidP="00050CDB">
            <w:pPr>
              <w:widowControl w:val="0"/>
              <w:autoSpaceDE w:val="0"/>
              <w:autoSpaceDN w:val="0"/>
              <w:rPr>
                <w:rFonts w:ascii="Avenir" w:hAnsi="Avenir"/>
                <w:sz w:val="24"/>
                <w:szCs w:val="24"/>
              </w:rPr>
            </w:pPr>
            <w:r w:rsidRPr="006E509F">
              <w:rPr>
                <w:rFonts w:ascii="Avenir" w:hAnsi="Avenir"/>
                <w:sz w:val="24"/>
                <w:szCs w:val="24"/>
              </w:rPr>
              <w:t>Befattning</w:t>
            </w:r>
          </w:p>
        </w:tc>
      </w:tr>
      <w:tr w:rsidR="001D0F2B" w:rsidRPr="006E509F" w14:paraId="4F91D801" w14:textId="77777777" w:rsidTr="000D60A8">
        <w:tc>
          <w:tcPr>
            <w:tcW w:w="4678" w:type="dxa"/>
            <w:tcMar>
              <w:top w:w="0" w:type="dxa"/>
              <w:left w:w="108" w:type="dxa"/>
              <w:bottom w:w="0" w:type="dxa"/>
              <w:right w:w="108" w:type="dxa"/>
            </w:tcMar>
            <w:hideMark/>
          </w:tcPr>
          <w:p w14:paraId="7A957625" w14:textId="77777777" w:rsidR="001D0F2B" w:rsidRPr="006E509F" w:rsidRDefault="001D0F2B" w:rsidP="00050CDB">
            <w:pPr>
              <w:widowControl w:val="0"/>
              <w:rPr>
                <w:rFonts w:ascii="Avenir" w:hAnsi="Avenir"/>
                <w:color w:val="FF0000"/>
                <w:sz w:val="24"/>
                <w:szCs w:val="24"/>
              </w:rPr>
            </w:pPr>
          </w:p>
        </w:tc>
        <w:tc>
          <w:tcPr>
            <w:tcW w:w="4384" w:type="dxa"/>
            <w:tcMar>
              <w:top w:w="0" w:type="dxa"/>
              <w:left w:w="108" w:type="dxa"/>
              <w:bottom w:w="0" w:type="dxa"/>
              <w:right w:w="108" w:type="dxa"/>
            </w:tcMar>
          </w:tcPr>
          <w:p w14:paraId="52E252DD" w14:textId="77777777" w:rsidR="001D0F2B" w:rsidRPr="006E509F" w:rsidRDefault="001D0F2B" w:rsidP="00050CDB">
            <w:pPr>
              <w:widowControl w:val="0"/>
              <w:autoSpaceDE w:val="0"/>
              <w:autoSpaceDN w:val="0"/>
              <w:rPr>
                <w:rFonts w:ascii="Avenir" w:hAnsi="Avenir"/>
                <w:sz w:val="24"/>
                <w:szCs w:val="24"/>
              </w:rPr>
            </w:pPr>
          </w:p>
        </w:tc>
      </w:tr>
    </w:tbl>
    <w:p w14:paraId="29187189" w14:textId="77777777" w:rsidR="00EE5293" w:rsidRPr="006E509F" w:rsidRDefault="00EE5293" w:rsidP="00F43CA0">
      <w:pPr>
        <w:pStyle w:val="3"/>
        <w:widowControl w:val="0"/>
        <w:rPr>
          <w:rFonts w:ascii="Avenir" w:hAnsi="Avenir"/>
          <w:sz w:val="24"/>
          <w:szCs w:val="24"/>
        </w:rPr>
      </w:pPr>
    </w:p>
    <w:sectPr w:rsidR="00EE5293" w:rsidRPr="006E509F" w:rsidSect="005F4772">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A4A83" w14:textId="77777777" w:rsidR="005427EE" w:rsidRDefault="005427EE" w:rsidP="00C83E10">
      <w:pPr>
        <w:spacing w:after="0" w:line="240" w:lineRule="auto"/>
      </w:pPr>
      <w:r>
        <w:separator/>
      </w:r>
    </w:p>
  </w:endnote>
  <w:endnote w:type="continuationSeparator" w:id="0">
    <w:p w14:paraId="161BDA84" w14:textId="77777777" w:rsidR="005427EE" w:rsidRDefault="005427EE" w:rsidP="00C83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venir" w:hAnsi="Avenir"/>
      </w:rPr>
      <w:id w:val="2099821791"/>
      <w:docPartObj>
        <w:docPartGallery w:val="Page Numbers (Bottom of Page)"/>
        <w:docPartUnique/>
      </w:docPartObj>
    </w:sdtPr>
    <w:sdtEndPr/>
    <w:sdtContent>
      <w:p w14:paraId="293D6C13" w14:textId="23E0EB96" w:rsidR="00597ED6" w:rsidRPr="009A7164" w:rsidRDefault="00597ED6">
        <w:pPr>
          <w:pStyle w:val="Sidfot"/>
          <w:jc w:val="right"/>
          <w:rPr>
            <w:rFonts w:ascii="Avenir" w:hAnsi="Avenir"/>
          </w:rPr>
        </w:pPr>
        <w:r w:rsidRPr="009A7164">
          <w:rPr>
            <w:rFonts w:ascii="Avenir" w:hAnsi="Avenir"/>
          </w:rPr>
          <w:fldChar w:fldCharType="begin"/>
        </w:r>
        <w:r w:rsidRPr="009A7164">
          <w:rPr>
            <w:rFonts w:ascii="Avenir" w:hAnsi="Avenir"/>
          </w:rPr>
          <w:instrText>PAGE   \* MERGEFORMAT</w:instrText>
        </w:r>
        <w:r w:rsidRPr="009A7164">
          <w:rPr>
            <w:rFonts w:ascii="Avenir" w:hAnsi="Avenir"/>
          </w:rPr>
          <w:fldChar w:fldCharType="separate"/>
        </w:r>
        <w:r w:rsidR="0032514F" w:rsidRPr="009A7164">
          <w:rPr>
            <w:rFonts w:ascii="Avenir" w:hAnsi="Avenir"/>
            <w:noProof/>
          </w:rPr>
          <w:t>5</w:t>
        </w:r>
        <w:r w:rsidRPr="009A7164">
          <w:rPr>
            <w:rFonts w:ascii="Avenir" w:hAnsi="Avenir"/>
          </w:rPr>
          <w:fldChar w:fldCharType="end"/>
        </w:r>
        <w:r w:rsidRPr="009A7164">
          <w:rPr>
            <w:rFonts w:ascii="Avenir" w:hAnsi="Avenir"/>
          </w:rPr>
          <w:t xml:space="preserve"> (</w:t>
        </w:r>
        <w:r w:rsidR="000F5FDB" w:rsidRPr="009A7164">
          <w:rPr>
            <w:rFonts w:ascii="Avenir" w:hAnsi="Avenir"/>
          </w:rPr>
          <w:fldChar w:fldCharType="begin"/>
        </w:r>
        <w:r w:rsidR="000F5FDB" w:rsidRPr="009A7164">
          <w:rPr>
            <w:rFonts w:ascii="Avenir" w:hAnsi="Avenir"/>
          </w:rPr>
          <w:instrText>NUMPAGES   \* MERGEFORMAT</w:instrText>
        </w:r>
        <w:r w:rsidR="000F5FDB" w:rsidRPr="009A7164">
          <w:rPr>
            <w:rFonts w:ascii="Avenir" w:hAnsi="Avenir"/>
          </w:rPr>
          <w:fldChar w:fldCharType="separate"/>
        </w:r>
        <w:r w:rsidR="0032514F" w:rsidRPr="009A7164">
          <w:rPr>
            <w:rFonts w:ascii="Avenir" w:hAnsi="Avenir"/>
            <w:noProof/>
          </w:rPr>
          <w:t>6</w:t>
        </w:r>
        <w:r w:rsidR="000F5FDB" w:rsidRPr="009A7164">
          <w:rPr>
            <w:rFonts w:ascii="Avenir" w:hAnsi="Avenir"/>
            <w:noProof/>
          </w:rPr>
          <w:fldChar w:fldCharType="end"/>
        </w:r>
        <w:r w:rsidRPr="009A7164">
          <w:rPr>
            <w:rFonts w:ascii="Avenir" w:hAnsi="Avenir"/>
          </w:rPr>
          <w:t>)</w:t>
        </w:r>
      </w:p>
    </w:sdtContent>
  </w:sdt>
  <w:p w14:paraId="3467E860" w14:textId="77777777" w:rsidR="00597ED6" w:rsidRPr="009A7164" w:rsidRDefault="00597ED6">
    <w:pPr>
      <w:pStyle w:val="Sidfot"/>
      <w:rPr>
        <w:rFonts w:ascii="Avenir" w:hAnsi="Aveni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DDF1B" w14:textId="77777777" w:rsidR="005427EE" w:rsidRDefault="005427EE" w:rsidP="00C83E10">
      <w:pPr>
        <w:spacing w:after="0" w:line="240" w:lineRule="auto"/>
      </w:pPr>
      <w:r>
        <w:separator/>
      </w:r>
    </w:p>
  </w:footnote>
  <w:footnote w:type="continuationSeparator" w:id="0">
    <w:p w14:paraId="50F2F8C6" w14:textId="77777777" w:rsidR="005427EE" w:rsidRDefault="005427EE" w:rsidP="00C83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0B63" w14:textId="21AB955C" w:rsidR="00462B5F" w:rsidRDefault="00462B5F">
    <w:pPr>
      <w:pStyle w:val="Sidhuvud"/>
    </w:pPr>
  </w:p>
  <w:p w14:paraId="7E021454" w14:textId="6CB73C9B" w:rsidR="00462B5F" w:rsidRDefault="00462B5F">
    <w:pPr>
      <w:pStyle w:val="Sidhuvud"/>
    </w:pPr>
  </w:p>
  <w:p w14:paraId="234040A0" w14:textId="3E860AAB" w:rsidR="00462B5F" w:rsidRDefault="00462B5F">
    <w:pPr>
      <w:pStyle w:val="Sidhuvud"/>
    </w:pPr>
  </w:p>
  <w:p w14:paraId="496BF55D" w14:textId="3CF962B3" w:rsidR="00462B5F" w:rsidRDefault="00462B5F">
    <w:pPr>
      <w:pStyle w:val="Sidhuvud"/>
    </w:pPr>
  </w:p>
  <w:p w14:paraId="72914080" w14:textId="6B691E3A" w:rsidR="00597ED6" w:rsidRDefault="00597ED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1244"/>
    <w:multiLevelType w:val="multilevel"/>
    <w:tmpl w:val="DBB8D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0C70A3"/>
    <w:multiLevelType w:val="hybridMultilevel"/>
    <w:tmpl w:val="D15C4254"/>
    <w:lvl w:ilvl="0" w:tplc="041D000F">
      <w:start w:val="1"/>
      <w:numFmt w:val="decimal"/>
      <w:lvlText w:val="%1."/>
      <w:lvlJc w:val="left"/>
      <w:pPr>
        <w:ind w:left="1713" w:hanging="360"/>
      </w:pPr>
    </w:lvl>
    <w:lvl w:ilvl="1" w:tplc="041D0019" w:tentative="1">
      <w:start w:val="1"/>
      <w:numFmt w:val="lowerLetter"/>
      <w:lvlText w:val="%2."/>
      <w:lvlJc w:val="left"/>
      <w:pPr>
        <w:ind w:left="2433" w:hanging="360"/>
      </w:pPr>
    </w:lvl>
    <w:lvl w:ilvl="2" w:tplc="041D001B" w:tentative="1">
      <w:start w:val="1"/>
      <w:numFmt w:val="lowerRoman"/>
      <w:lvlText w:val="%3."/>
      <w:lvlJc w:val="right"/>
      <w:pPr>
        <w:ind w:left="3153" w:hanging="180"/>
      </w:pPr>
    </w:lvl>
    <w:lvl w:ilvl="3" w:tplc="041D000F" w:tentative="1">
      <w:start w:val="1"/>
      <w:numFmt w:val="decimal"/>
      <w:lvlText w:val="%4."/>
      <w:lvlJc w:val="left"/>
      <w:pPr>
        <w:ind w:left="3873" w:hanging="360"/>
      </w:pPr>
    </w:lvl>
    <w:lvl w:ilvl="4" w:tplc="041D0019" w:tentative="1">
      <w:start w:val="1"/>
      <w:numFmt w:val="lowerLetter"/>
      <w:lvlText w:val="%5."/>
      <w:lvlJc w:val="left"/>
      <w:pPr>
        <w:ind w:left="4593" w:hanging="360"/>
      </w:pPr>
    </w:lvl>
    <w:lvl w:ilvl="5" w:tplc="041D001B" w:tentative="1">
      <w:start w:val="1"/>
      <w:numFmt w:val="lowerRoman"/>
      <w:lvlText w:val="%6."/>
      <w:lvlJc w:val="right"/>
      <w:pPr>
        <w:ind w:left="5313" w:hanging="180"/>
      </w:pPr>
    </w:lvl>
    <w:lvl w:ilvl="6" w:tplc="041D000F" w:tentative="1">
      <w:start w:val="1"/>
      <w:numFmt w:val="decimal"/>
      <w:lvlText w:val="%7."/>
      <w:lvlJc w:val="left"/>
      <w:pPr>
        <w:ind w:left="6033" w:hanging="360"/>
      </w:pPr>
    </w:lvl>
    <w:lvl w:ilvl="7" w:tplc="041D0019" w:tentative="1">
      <w:start w:val="1"/>
      <w:numFmt w:val="lowerLetter"/>
      <w:lvlText w:val="%8."/>
      <w:lvlJc w:val="left"/>
      <w:pPr>
        <w:ind w:left="6753" w:hanging="360"/>
      </w:pPr>
    </w:lvl>
    <w:lvl w:ilvl="8" w:tplc="041D001B" w:tentative="1">
      <w:start w:val="1"/>
      <w:numFmt w:val="lowerRoman"/>
      <w:lvlText w:val="%9."/>
      <w:lvlJc w:val="right"/>
      <w:pPr>
        <w:ind w:left="7473" w:hanging="180"/>
      </w:pPr>
    </w:lvl>
  </w:abstractNum>
  <w:abstractNum w:abstractNumId="2" w15:restartNumberingAfterBreak="0">
    <w:nsid w:val="372F5721"/>
    <w:multiLevelType w:val="multilevel"/>
    <w:tmpl w:val="B9AEE6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F14376"/>
    <w:multiLevelType w:val="multilevel"/>
    <w:tmpl w:val="91C6E6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8D6B30"/>
    <w:multiLevelType w:val="multilevel"/>
    <w:tmpl w:val="DC6CA0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AC72F9"/>
    <w:multiLevelType w:val="multilevel"/>
    <w:tmpl w:val="05E226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36392D"/>
    <w:multiLevelType w:val="multilevel"/>
    <w:tmpl w:val="610A54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6626D1"/>
    <w:multiLevelType w:val="multilevel"/>
    <w:tmpl w:val="BE0676AE"/>
    <w:lvl w:ilvl="0">
      <w:start w:val="5"/>
      <w:numFmt w:val="decimal"/>
      <w:lvlText w:val="%1."/>
      <w:lvlJc w:val="left"/>
      <w:pPr>
        <w:tabs>
          <w:tab w:val="num" w:pos="944"/>
        </w:tabs>
        <w:ind w:left="944" w:hanging="360"/>
      </w:pPr>
    </w:lvl>
    <w:lvl w:ilvl="1" w:tentative="1">
      <w:start w:val="1"/>
      <w:numFmt w:val="decimal"/>
      <w:lvlText w:val="%2."/>
      <w:lvlJc w:val="left"/>
      <w:pPr>
        <w:tabs>
          <w:tab w:val="num" w:pos="1664"/>
        </w:tabs>
        <w:ind w:left="1664" w:hanging="360"/>
      </w:pPr>
    </w:lvl>
    <w:lvl w:ilvl="2" w:tentative="1">
      <w:start w:val="1"/>
      <w:numFmt w:val="decimal"/>
      <w:lvlText w:val="%3."/>
      <w:lvlJc w:val="left"/>
      <w:pPr>
        <w:tabs>
          <w:tab w:val="num" w:pos="2384"/>
        </w:tabs>
        <w:ind w:left="2384" w:hanging="360"/>
      </w:pPr>
    </w:lvl>
    <w:lvl w:ilvl="3" w:tentative="1">
      <w:start w:val="1"/>
      <w:numFmt w:val="decimal"/>
      <w:lvlText w:val="%4."/>
      <w:lvlJc w:val="left"/>
      <w:pPr>
        <w:tabs>
          <w:tab w:val="num" w:pos="3104"/>
        </w:tabs>
        <w:ind w:left="3104" w:hanging="360"/>
      </w:pPr>
    </w:lvl>
    <w:lvl w:ilvl="4" w:tentative="1">
      <w:start w:val="1"/>
      <w:numFmt w:val="decimal"/>
      <w:lvlText w:val="%5."/>
      <w:lvlJc w:val="left"/>
      <w:pPr>
        <w:tabs>
          <w:tab w:val="num" w:pos="3824"/>
        </w:tabs>
        <w:ind w:left="3824" w:hanging="360"/>
      </w:pPr>
    </w:lvl>
    <w:lvl w:ilvl="5" w:tentative="1">
      <w:start w:val="1"/>
      <w:numFmt w:val="decimal"/>
      <w:lvlText w:val="%6."/>
      <w:lvlJc w:val="left"/>
      <w:pPr>
        <w:tabs>
          <w:tab w:val="num" w:pos="4544"/>
        </w:tabs>
        <w:ind w:left="4544" w:hanging="360"/>
      </w:pPr>
    </w:lvl>
    <w:lvl w:ilvl="6" w:tentative="1">
      <w:start w:val="1"/>
      <w:numFmt w:val="decimal"/>
      <w:lvlText w:val="%7."/>
      <w:lvlJc w:val="left"/>
      <w:pPr>
        <w:tabs>
          <w:tab w:val="num" w:pos="5264"/>
        </w:tabs>
        <w:ind w:left="5264" w:hanging="360"/>
      </w:pPr>
    </w:lvl>
    <w:lvl w:ilvl="7" w:tentative="1">
      <w:start w:val="1"/>
      <w:numFmt w:val="decimal"/>
      <w:lvlText w:val="%8."/>
      <w:lvlJc w:val="left"/>
      <w:pPr>
        <w:tabs>
          <w:tab w:val="num" w:pos="5984"/>
        </w:tabs>
        <w:ind w:left="5984" w:hanging="360"/>
      </w:pPr>
    </w:lvl>
    <w:lvl w:ilvl="8" w:tentative="1">
      <w:start w:val="1"/>
      <w:numFmt w:val="decimal"/>
      <w:lvlText w:val="%9."/>
      <w:lvlJc w:val="left"/>
      <w:pPr>
        <w:tabs>
          <w:tab w:val="num" w:pos="6704"/>
        </w:tabs>
        <w:ind w:left="6704" w:hanging="360"/>
      </w:pPr>
    </w:lvl>
  </w:abstractNum>
  <w:abstractNum w:abstractNumId="8" w15:restartNumberingAfterBreak="0">
    <w:nsid w:val="4E1F40D9"/>
    <w:multiLevelType w:val="multilevel"/>
    <w:tmpl w:val="15888A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FA0FC0"/>
    <w:multiLevelType w:val="multilevel"/>
    <w:tmpl w:val="D9D692E6"/>
    <w:lvl w:ilvl="0">
      <w:start w:val="1"/>
      <w:numFmt w:val="decimal"/>
      <w:pStyle w:val="Ramavtalrubrik1"/>
      <w:lvlText w:val="%1."/>
      <w:lvlJc w:val="left"/>
      <w:pPr>
        <w:tabs>
          <w:tab w:val="num" w:pos="720"/>
        </w:tabs>
        <w:ind w:left="720" w:hanging="720"/>
      </w:pPr>
    </w:lvl>
    <w:lvl w:ilvl="1">
      <w:start w:val="1"/>
      <w:numFmt w:val="decimal"/>
      <w:pStyle w:val="Ramavtalrubrik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6B7762C"/>
    <w:multiLevelType w:val="multilevel"/>
    <w:tmpl w:val="800021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F95610"/>
    <w:multiLevelType w:val="multilevel"/>
    <w:tmpl w:val="B36265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623CF6"/>
    <w:multiLevelType w:val="multilevel"/>
    <w:tmpl w:val="D068D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C11324"/>
    <w:multiLevelType w:val="multilevel"/>
    <w:tmpl w:val="E71225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6C1D12"/>
    <w:multiLevelType w:val="multilevel"/>
    <w:tmpl w:val="95ECED66"/>
    <w:lvl w:ilvl="0">
      <w:start w:val="1"/>
      <w:numFmt w:val="decimal"/>
      <w:pStyle w:val="Rubrik1"/>
      <w:lvlText w:val="%1"/>
      <w:lvlJc w:val="left"/>
      <w:pPr>
        <w:ind w:left="432" w:hanging="432"/>
      </w:pPr>
    </w:lvl>
    <w:lvl w:ilvl="1">
      <w:start w:val="1"/>
      <w:numFmt w:val="decimal"/>
      <w:pStyle w:val="Rubrik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Rubrik31"/>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A6001F2"/>
    <w:multiLevelType w:val="multilevel"/>
    <w:tmpl w:val="79A8A1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7402304">
    <w:abstractNumId w:val="14"/>
  </w:num>
  <w:num w:numId="2" w16cid:durableId="4215373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0356196">
    <w:abstractNumId w:val="1"/>
  </w:num>
  <w:num w:numId="4" w16cid:durableId="953370263">
    <w:abstractNumId w:val="12"/>
  </w:num>
  <w:num w:numId="5" w16cid:durableId="1336617261">
    <w:abstractNumId w:val="6"/>
  </w:num>
  <w:num w:numId="6" w16cid:durableId="1536885167">
    <w:abstractNumId w:val="2"/>
  </w:num>
  <w:num w:numId="7" w16cid:durableId="1332224319">
    <w:abstractNumId w:val="10"/>
  </w:num>
  <w:num w:numId="8" w16cid:durableId="382565358">
    <w:abstractNumId w:val="13"/>
  </w:num>
  <w:num w:numId="9" w16cid:durableId="465315671">
    <w:abstractNumId w:val="4"/>
  </w:num>
  <w:num w:numId="10" w16cid:durableId="416291010">
    <w:abstractNumId w:val="0"/>
  </w:num>
  <w:num w:numId="11" w16cid:durableId="2107264856">
    <w:abstractNumId w:val="15"/>
  </w:num>
  <w:num w:numId="12" w16cid:durableId="892471879">
    <w:abstractNumId w:val="5"/>
  </w:num>
  <w:num w:numId="13" w16cid:durableId="131555710">
    <w:abstractNumId w:val="8"/>
  </w:num>
  <w:num w:numId="14" w16cid:durableId="1518108561">
    <w:abstractNumId w:val="7"/>
  </w:num>
  <w:num w:numId="15" w16cid:durableId="1158687384">
    <w:abstractNumId w:val="11"/>
  </w:num>
  <w:num w:numId="16" w16cid:durableId="994575902">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B27"/>
    <w:rsid w:val="00002DE7"/>
    <w:rsid w:val="0001311D"/>
    <w:rsid w:val="00021068"/>
    <w:rsid w:val="00032565"/>
    <w:rsid w:val="00035E4D"/>
    <w:rsid w:val="00040013"/>
    <w:rsid w:val="0004152E"/>
    <w:rsid w:val="00043872"/>
    <w:rsid w:val="000451D4"/>
    <w:rsid w:val="000466A1"/>
    <w:rsid w:val="00046768"/>
    <w:rsid w:val="00047C19"/>
    <w:rsid w:val="00050CDB"/>
    <w:rsid w:val="00054233"/>
    <w:rsid w:val="00056830"/>
    <w:rsid w:val="000601DB"/>
    <w:rsid w:val="00062690"/>
    <w:rsid w:val="00063B33"/>
    <w:rsid w:val="000643AD"/>
    <w:rsid w:val="0007333D"/>
    <w:rsid w:val="00077273"/>
    <w:rsid w:val="0008080D"/>
    <w:rsid w:val="000815A9"/>
    <w:rsid w:val="0008283A"/>
    <w:rsid w:val="00092D52"/>
    <w:rsid w:val="00093662"/>
    <w:rsid w:val="000973DB"/>
    <w:rsid w:val="0009743E"/>
    <w:rsid w:val="000A49D9"/>
    <w:rsid w:val="000A7C32"/>
    <w:rsid w:val="000B16D8"/>
    <w:rsid w:val="000B4067"/>
    <w:rsid w:val="000C0F3F"/>
    <w:rsid w:val="000C25B1"/>
    <w:rsid w:val="000C7326"/>
    <w:rsid w:val="000D1582"/>
    <w:rsid w:val="000D19A3"/>
    <w:rsid w:val="000D2F6F"/>
    <w:rsid w:val="000D60A8"/>
    <w:rsid w:val="000E3716"/>
    <w:rsid w:val="000F42DB"/>
    <w:rsid w:val="000F5FDB"/>
    <w:rsid w:val="000F7A74"/>
    <w:rsid w:val="00102666"/>
    <w:rsid w:val="001057BD"/>
    <w:rsid w:val="001148C8"/>
    <w:rsid w:val="0012104C"/>
    <w:rsid w:val="001311DE"/>
    <w:rsid w:val="00132AD0"/>
    <w:rsid w:val="00133B81"/>
    <w:rsid w:val="0013783F"/>
    <w:rsid w:val="00144FB1"/>
    <w:rsid w:val="00150F9B"/>
    <w:rsid w:val="0015295B"/>
    <w:rsid w:val="001570C4"/>
    <w:rsid w:val="001703F2"/>
    <w:rsid w:val="00174A86"/>
    <w:rsid w:val="00192E18"/>
    <w:rsid w:val="001930F1"/>
    <w:rsid w:val="00196F18"/>
    <w:rsid w:val="00197C72"/>
    <w:rsid w:val="001A2B78"/>
    <w:rsid w:val="001A55C4"/>
    <w:rsid w:val="001B1E6A"/>
    <w:rsid w:val="001B25FA"/>
    <w:rsid w:val="001B6A30"/>
    <w:rsid w:val="001C086E"/>
    <w:rsid w:val="001C509E"/>
    <w:rsid w:val="001D0F2B"/>
    <w:rsid w:val="001D6D7D"/>
    <w:rsid w:val="001E1989"/>
    <w:rsid w:val="001E3F1B"/>
    <w:rsid w:val="001E4357"/>
    <w:rsid w:val="001E7C7D"/>
    <w:rsid w:val="001F1005"/>
    <w:rsid w:val="001F192A"/>
    <w:rsid w:val="001F77A1"/>
    <w:rsid w:val="00200D66"/>
    <w:rsid w:val="00200D92"/>
    <w:rsid w:val="00204EAC"/>
    <w:rsid w:val="0021012C"/>
    <w:rsid w:val="00215C89"/>
    <w:rsid w:val="00222F6B"/>
    <w:rsid w:val="002243E2"/>
    <w:rsid w:val="002331BA"/>
    <w:rsid w:val="00236AD5"/>
    <w:rsid w:val="00240BCF"/>
    <w:rsid w:val="00250423"/>
    <w:rsid w:val="00261F18"/>
    <w:rsid w:val="00263CAF"/>
    <w:rsid w:val="002712F9"/>
    <w:rsid w:val="00273118"/>
    <w:rsid w:val="00280D1B"/>
    <w:rsid w:val="00282226"/>
    <w:rsid w:val="0028590F"/>
    <w:rsid w:val="0028727D"/>
    <w:rsid w:val="002872B4"/>
    <w:rsid w:val="00290553"/>
    <w:rsid w:val="002918D1"/>
    <w:rsid w:val="002A1F70"/>
    <w:rsid w:val="002A332D"/>
    <w:rsid w:val="002A341A"/>
    <w:rsid w:val="002A5CED"/>
    <w:rsid w:val="002A656B"/>
    <w:rsid w:val="002A71D0"/>
    <w:rsid w:val="002B1C51"/>
    <w:rsid w:val="002C2C8B"/>
    <w:rsid w:val="002D0B09"/>
    <w:rsid w:val="002D2C7C"/>
    <w:rsid w:val="002D346E"/>
    <w:rsid w:val="002E76BD"/>
    <w:rsid w:val="002F13F3"/>
    <w:rsid w:val="002F3789"/>
    <w:rsid w:val="002F42F7"/>
    <w:rsid w:val="002F4C42"/>
    <w:rsid w:val="003038DB"/>
    <w:rsid w:val="00305C06"/>
    <w:rsid w:val="003079AA"/>
    <w:rsid w:val="00310A34"/>
    <w:rsid w:val="00317A35"/>
    <w:rsid w:val="00322A4C"/>
    <w:rsid w:val="0032514F"/>
    <w:rsid w:val="0034186C"/>
    <w:rsid w:val="00342540"/>
    <w:rsid w:val="003433E0"/>
    <w:rsid w:val="003449BD"/>
    <w:rsid w:val="00351710"/>
    <w:rsid w:val="0035246E"/>
    <w:rsid w:val="0037377A"/>
    <w:rsid w:val="003778EC"/>
    <w:rsid w:val="00394CEB"/>
    <w:rsid w:val="00395D88"/>
    <w:rsid w:val="003B1844"/>
    <w:rsid w:val="003B29C1"/>
    <w:rsid w:val="003B5220"/>
    <w:rsid w:val="003B5CA0"/>
    <w:rsid w:val="003B6A0C"/>
    <w:rsid w:val="003C10C1"/>
    <w:rsid w:val="003C3D49"/>
    <w:rsid w:val="003C6034"/>
    <w:rsid w:val="003C7359"/>
    <w:rsid w:val="003D3458"/>
    <w:rsid w:val="003D3964"/>
    <w:rsid w:val="003D423C"/>
    <w:rsid w:val="003E202B"/>
    <w:rsid w:val="003E736E"/>
    <w:rsid w:val="003F279B"/>
    <w:rsid w:val="003F575B"/>
    <w:rsid w:val="003F5FE0"/>
    <w:rsid w:val="003F71CE"/>
    <w:rsid w:val="004058BB"/>
    <w:rsid w:val="004114FC"/>
    <w:rsid w:val="00411A22"/>
    <w:rsid w:val="00414D59"/>
    <w:rsid w:val="004169A7"/>
    <w:rsid w:val="00424E2E"/>
    <w:rsid w:val="00447BDB"/>
    <w:rsid w:val="004606CB"/>
    <w:rsid w:val="00462B5F"/>
    <w:rsid w:val="00474949"/>
    <w:rsid w:val="0048126C"/>
    <w:rsid w:val="0048389F"/>
    <w:rsid w:val="00490B55"/>
    <w:rsid w:val="00493B6C"/>
    <w:rsid w:val="00494A82"/>
    <w:rsid w:val="004970A6"/>
    <w:rsid w:val="004A3FA1"/>
    <w:rsid w:val="004A4718"/>
    <w:rsid w:val="004A59DB"/>
    <w:rsid w:val="004A5C7C"/>
    <w:rsid w:val="004A6536"/>
    <w:rsid w:val="004A7D6B"/>
    <w:rsid w:val="004B05A2"/>
    <w:rsid w:val="004B25A8"/>
    <w:rsid w:val="004B55B5"/>
    <w:rsid w:val="004C26E3"/>
    <w:rsid w:val="004C6682"/>
    <w:rsid w:val="004D383D"/>
    <w:rsid w:val="004D77CE"/>
    <w:rsid w:val="004E7152"/>
    <w:rsid w:val="004F511C"/>
    <w:rsid w:val="004F5573"/>
    <w:rsid w:val="005035B4"/>
    <w:rsid w:val="00507032"/>
    <w:rsid w:val="00507082"/>
    <w:rsid w:val="00510004"/>
    <w:rsid w:val="00516E20"/>
    <w:rsid w:val="005223E5"/>
    <w:rsid w:val="00524B04"/>
    <w:rsid w:val="00525622"/>
    <w:rsid w:val="0053173D"/>
    <w:rsid w:val="00540BCD"/>
    <w:rsid w:val="005427EE"/>
    <w:rsid w:val="00542AAC"/>
    <w:rsid w:val="0054499E"/>
    <w:rsid w:val="0054638F"/>
    <w:rsid w:val="005500D1"/>
    <w:rsid w:val="00551250"/>
    <w:rsid w:val="00551D17"/>
    <w:rsid w:val="00571AE1"/>
    <w:rsid w:val="005830FF"/>
    <w:rsid w:val="00583477"/>
    <w:rsid w:val="00594287"/>
    <w:rsid w:val="005975FF"/>
    <w:rsid w:val="00597ED6"/>
    <w:rsid w:val="005A5E6A"/>
    <w:rsid w:val="005C05D6"/>
    <w:rsid w:val="005C1740"/>
    <w:rsid w:val="005C68BC"/>
    <w:rsid w:val="005D6B90"/>
    <w:rsid w:val="005E0342"/>
    <w:rsid w:val="005E2E49"/>
    <w:rsid w:val="005E53D9"/>
    <w:rsid w:val="005F10BC"/>
    <w:rsid w:val="005F1A22"/>
    <w:rsid w:val="005F4772"/>
    <w:rsid w:val="005F6AC7"/>
    <w:rsid w:val="00605C54"/>
    <w:rsid w:val="006108DE"/>
    <w:rsid w:val="00610D16"/>
    <w:rsid w:val="006115B0"/>
    <w:rsid w:val="00612CEA"/>
    <w:rsid w:val="00614984"/>
    <w:rsid w:val="006226A2"/>
    <w:rsid w:val="006241AA"/>
    <w:rsid w:val="00625FB0"/>
    <w:rsid w:val="00630030"/>
    <w:rsid w:val="006313CF"/>
    <w:rsid w:val="0063456E"/>
    <w:rsid w:val="00647256"/>
    <w:rsid w:val="006500A2"/>
    <w:rsid w:val="006511D2"/>
    <w:rsid w:val="006512E0"/>
    <w:rsid w:val="00657C6D"/>
    <w:rsid w:val="00664FB1"/>
    <w:rsid w:val="00677B6E"/>
    <w:rsid w:val="006824A5"/>
    <w:rsid w:val="00685D51"/>
    <w:rsid w:val="00685E7F"/>
    <w:rsid w:val="006961B2"/>
    <w:rsid w:val="006A06A8"/>
    <w:rsid w:val="006A4C9F"/>
    <w:rsid w:val="006A78DC"/>
    <w:rsid w:val="006B5D7B"/>
    <w:rsid w:val="006B6D61"/>
    <w:rsid w:val="006C1F35"/>
    <w:rsid w:val="006C2353"/>
    <w:rsid w:val="006C2FC4"/>
    <w:rsid w:val="006D6876"/>
    <w:rsid w:val="006D7A26"/>
    <w:rsid w:val="006E209A"/>
    <w:rsid w:val="006E4CEF"/>
    <w:rsid w:val="006E509F"/>
    <w:rsid w:val="006E7F15"/>
    <w:rsid w:val="006F2D74"/>
    <w:rsid w:val="007004AE"/>
    <w:rsid w:val="00701560"/>
    <w:rsid w:val="00704CEA"/>
    <w:rsid w:val="00713B49"/>
    <w:rsid w:val="00716EB0"/>
    <w:rsid w:val="00722BAC"/>
    <w:rsid w:val="00726F5D"/>
    <w:rsid w:val="0073384A"/>
    <w:rsid w:val="007363C2"/>
    <w:rsid w:val="007369DE"/>
    <w:rsid w:val="00740FAF"/>
    <w:rsid w:val="00745943"/>
    <w:rsid w:val="00747240"/>
    <w:rsid w:val="00756EC1"/>
    <w:rsid w:val="00757C7B"/>
    <w:rsid w:val="00763D60"/>
    <w:rsid w:val="00767CC2"/>
    <w:rsid w:val="007737EE"/>
    <w:rsid w:val="007777B3"/>
    <w:rsid w:val="007778B5"/>
    <w:rsid w:val="007945A4"/>
    <w:rsid w:val="007A4DB8"/>
    <w:rsid w:val="007A7956"/>
    <w:rsid w:val="007C43D4"/>
    <w:rsid w:val="007D21F4"/>
    <w:rsid w:val="007F18C9"/>
    <w:rsid w:val="007F2096"/>
    <w:rsid w:val="007F51C1"/>
    <w:rsid w:val="007F6605"/>
    <w:rsid w:val="008118E8"/>
    <w:rsid w:val="00812174"/>
    <w:rsid w:val="00825D22"/>
    <w:rsid w:val="00833630"/>
    <w:rsid w:val="008344C0"/>
    <w:rsid w:val="008348FA"/>
    <w:rsid w:val="00837E89"/>
    <w:rsid w:val="00843B8A"/>
    <w:rsid w:val="00852B26"/>
    <w:rsid w:val="00854331"/>
    <w:rsid w:val="0085583A"/>
    <w:rsid w:val="00857B3B"/>
    <w:rsid w:val="00864B62"/>
    <w:rsid w:val="00872629"/>
    <w:rsid w:val="00872A52"/>
    <w:rsid w:val="00875EAF"/>
    <w:rsid w:val="008761D3"/>
    <w:rsid w:val="008815D2"/>
    <w:rsid w:val="0088334E"/>
    <w:rsid w:val="00887940"/>
    <w:rsid w:val="00887B55"/>
    <w:rsid w:val="00887CDE"/>
    <w:rsid w:val="00892333"/>
    <w:rsid w:val="00897E2F"/>
    <w:rsid w:val="008A0A70"/>
    <w:rsid w:val="008A0DBB"/>
    <w:rsid w:val="008A1C6A"/>
    <w:rsid w:val="008A3B4B"/>
    <w:rsid w:val="008A5327"/>
    <w:rsid w:val="008B0643"/>
    <w:rsid w:val="008B5FAD"/>
    <w:rsid w:val="008C075E"/>
    <w:rsid w:val="008C0FB4"/>
    <w:rsid w:val="008C3D93"/>
    <w:rsid w:val="008C6C7E"/>
    <w:rsid w:val="008D1A12"/>
    <w:rsid w:val="008E1B20"/>
    <w:rsid w:val="008E2A6D"/>
    <w:rsid w:val="008F0268"/>
    <w:rsid w:val="008F3BBC"/>
    <w:rsid w:val="008F410D"/>
    <w:rsid w:val="0091784E"/>
    <w:rsid w:val="00923D83"/>
    <w:rsid w:val="00930E8A"/>
    <w:rsid w:val="0093676F"/>
    <w:rsid w:val="009421BE"/>
    <w:rsid w:val="00942839"/>
    <w:rsid w:val="00960B1B"/>
    <w:rsid w:val="00963BB0"/>
    <w:rsid w:val="00963CB4"/>
    <w:rsid w:val="00970ADF"/>
    <w:rsid w:val="009855DF"/>
    <w:rsid w:val="00986899"/>
    <w:rsid w:val="009927DA"/>
    <w:rsid w:val="00992C4B"/>
    <w:rsid w:val="009A7164"/>
    <w:rsid w:val="009B1A78"/>
    <w:rsid w:val="009B3E92"/>
    <w:rsid w:val="009B48A9"/>
    <w:rsid w:val="009C3889"/>
    <w:rsid w:val="009F2B27"/>
    <w:rsid w:val="009F47DC"/>
    <w:rsid w:val="00A07655"/>
    <w:rsid w:val="00A12B76"/>
    <w:rsid w:val="00A135C7"/>
    <w:rsid w:val="00A159D4"/>
    <w:rsid w:val="00A222D3"/>
    <w:rsid w:val="00A26B51"/>
    <w:rsid w:val="00A32030"/>
    <w:rsid w:val="00A33D2A"/>
    <w:rsid w:val="00A447F9"/>
    <w:rsid w:val="00A46963"/>
    <w:rsid w:val="00A46F14"/>
    <w:rsid w:val="00A528ED"/>
    <w:rsid w:val="00A54225"/>
    <w:rsid w:val="00A55B34"/>
    <w:rsid w:val="00A628B7"/>
    <w:rsid w:val="00A708F1"/>
    <w:rsid w:val="00A722FA"/>
    <w:rsid w:val="00A73482"/>
    <w:rsid w:val="00A80E77"/>
    <w:rsid w:val="00A81F96"/>
    <w:rsid w:val="00A828F6"/>
    <w:rsid w:val="00A829E3"/>
    <w:rsid w:val="00A85A37"/>
    <w:rsid w:val="00A93BCC"/>
    <w:rsid w:val="00AA2938"/>
    <w:rsid w:val="00AB2027"/>
    <w:rsid w:val="00AB2A9C"/>
    <w:rsid w:val="00AB3B3E"/>
    <w:rsid w:val="00AB5BBC"/>
    <w:rsid w:val="00AE1F96"/>
    <w:rsid w:val="00AE58C7"/>
    <w:rsid w:val="00AF05BF"/>
    <w:rsid w:val="00AF0EEA"/>
    <w:rsid w:val="00AF29EA"/>
    <w:rsid w:val="00AF437E"/>
    <w:rsid w:val="00AF7408"/>
    <w:rsid w:val="00B06554"/>
    <w:rsid w:val="00B0787D"/>
    <w:rsid w:val="00B10893"/>
    <w:rsid w:val="00B16FC4"/>
    <w:rsid w:val="00B17F97"/>
    <w:rsid w:val="00B2397C"/>
    <w:rsid w:val="00B24E41"/>
    <w:rsid w:val="00B26EF0"/>
    <w:rsid w:val="00B27743"/>
    <w:rsid w:val="00B308A0"/>
    <w:rsid w:val="00B42664"/>
    <w:rsid w:val="00B57F80"/>
    <w:rsid w:val="00B668B4"/>
    <w:rsid w:val="00B767E1"/>
    <w:rsid w:val="00B87CFD"/>
    <w:rsid w:val="00B93FBC"/>
    <w:rsid w:val="00B97944"/>
    <w:rsid w:val="00BA0757"/>
    <w:rsid w:val="00BA07C6"/>
    <w:rsid w:val="00BA0996"/>
    <w:rsid w:val="00BA0D62"/>
    <w:rsid w:val="00BA165A"/>
    <w:rsid w:val="00BB1C2D"/>
    <w:rsid w:val="00BC3FCB"/>
    <w:rsid w:val="00BC429E"/>
    <w:rsid w:val="00BD2601"/>
    <w:rsid w:val="00BD637F"/>
    <w:rsid w:val="00BF1148"/>
    <w:rsid w:val="00BF57EB"/>
    <w:rsid w:val="00BF78CA"/>
    <w:rsid w:val="00C04A19"/>
    <w:rsid w:val="00C058F8"/>
    <w:rsid w:val="00C21AB0"/>
    <w:rsid w:val="00C240A2"/>
    <w:rsid w:val="00C2415A"/>
    <w:rsid w:val="00C26507"/>
    <w:rsid w:val="00C2658B"/>
    <w:rsid w:val="00C30583"/>
    <w:rsid w:val="00C30BA2"/>
    <w:rsid w:val="00C369CE"/>
    <w:rsid w:val="00C36D9F"/>
    <w:rsid w:val="00C41E11"/>
    <w:rsid w:val="00C431CB"/>
    <w:rsid w:val="00C45192"/>
    <w:rsid w:val="00C47866"/>
    <w:rsid w:val="00C50A1F"/>
    <w:rsid w:val="00C55BFC"/>
    <w:rsid w:val="00C60535"/>
    <w:rsid w:val="00C70622"/>
    <w:rsid w:val="00C83E10"/>
    <w:rsid w:val="00C8506E"/>
    <w:rsid w:val="00C855A1"/>
    <w:rsid w:val="00C86379"/>
    <w:rsid w:val="00C905BA"/>
    <w:rsid w:val="00C94E31"/>
    <w:rsid w:val="00C95CC3"/>
    <w:rsid w:val="00CB0B45"/>
    <w:rsid w:val="00CB3C1A"/>
    <w:rsid w:val="00CB71F3"/>
    <w:rsid w:val="00CE01BA"/>
    <w:rsid w:val="00CE1B90"/>
    <w:rsid w:val="00CE3D41"/>
    <w:rsid w:val="00CE5C7C"/>
    <w:rsid w:val="00CF56E7"/>
    <w:rsid w:val="00CF6835"/>
    <w:rsid w:val="00D01508"/>
    <w:rsid w:val="00D0691F"/>
    <w:rsid w:val="00D077B2"/>
    <w:rsid w:val="00D1144C"/>
    <w:rsid w:val="00D21646"/>
    <w:rsid w:val="00D242FE"/>
    <w:rsid w:val="00D31E75"/>
    <w:rsid w:val="00D40003"/>
    <w:rsid w:val="00D64CD8"/>
    <w:rsid w:val="00D64F13"/>
    <w:rsid w:val="00D6606B"/>
    <w:rsid w:val="00D75EAF"/>
    <w:rsid w:val="00D77E7F"/>
    <w:rsid w:val="00D848A1"/>
    <w:rsid w:val="00D92BBC"/>
    <w:rsid w:val="00D97C86"/>
    <w:rsid w:val="00DA3F96"/>
    <w:rsid w:val="00DA71BE"/>
    <w:rsid w:val="00DB2D19"/>
    <w:rsid w:val="00DB3B75"/>
    <w:rsid w:val="00DB5AD0"/>
    <w:rsid w:val="00DB63FF"/>
    <w:rsid w:val="00DC067B"/>
    <w:rsid w:val="00DC1DA0"/>
    <w:rsid w:val="00DD60B9"/>
    <w:rsid w:val="00DE3738"/>
    <w:rsid w:val="00DE558B"/>
    <w:rsid w:val="00DF31B7"/>
    <w:rsid w:val="00DF7BF1"/>
    <w:rsid w:val="00E11D30"/>
    <w:rsid w:val="00E11F63"/>
    <w:rsid w:val="00E17E4F"/>
    <w:rsid w:val="00E22390"/>
    <w:rsid w:val="00E24881"/>
    <w:rsid w:val="00E33383"/>
    <w:rsid w:val="00E3510C"/>
    <w:rsid w:val="00E405B1"/>
    <w:rsid w:val="00E450B2"/>
    <w:rsid w:val="00E4510C"/>
    <w:rsid w:val="00E46DAF"/>
    <w:rsid w:val="00E50E0C"/>
    <w:rsid w:val="00E50ED5"/>
    <w:rsid w:val="00E53511"/>
    <w:rsid w:val="00E5789B"/>
    <w:rsid w:val="00E66044"/>
    <w:rsid w:val="00E67CD7"/>
    <w:rsid w:val="00E71443"/>
    <w:rsid w:val="00E71735"/>
    <w:rsid w:val="00E7185E"/>
    <w:rsid w:val="00E72556"/>
    <w:rsid w:val="00E73343"/>
    <w:rsid w:val="00E73728"/>
    <w:rsid w:val="00E751E4"/>
    <w:rsid w:val="00E7707C"/>
    <w:rsid w:val="00E770E3"/>
    <w:rsid w:val="00E77C9E"/>
    <w:rsid w:val="00E81273"/>
    <w:rsid w:val="00E82525"/>
    <w:rsid w:val="00E825A1"/>
    <w:rsid w:val="00E82A0F"/>
    <w:rsid w:val="00E91CD3"/>
    <w:rsid w:val="00E93A74"/>
    <w:rsid w:val="00E954E7"/>
    <w:rsid w:val="00E968A3"/>
    <w:rsid w:val="00EA4807"/>
    <w:rsid w:val="00EB1753"/>
    <w:rsid w:val="00EC0248"/>
    <w:rsid w:val="00EC3F92"/>
    <w:rsid w:val="00EE378F"/>
    <w:rsid w:val="00EE5293"/>
    <w:rsid w:val="00EE5979"/>
    <w:rsid w:val="00EE6C94"/>
    <w:rsid w:val="00EF025A"/>
    <w:rsid w:val="00EF09D4"/>
    <w:rsid w:val="00EF36B4"/>
    <w:rsid w:val="00EF4FD6"/>
    <w:rsid w:val="00F0018F"/>
    <w:rsid w:val="00F11780"/>
    <w:rsid w:val="00F14D5A"/>
    <w:rsid w:val="00F2073C"/>
    <w:rsid w:val="00F211C6"/>
    <w:rsid w:val="00F21696"/>
    <w:rsid w:val="00F24370"/>
    <w:rsid w:val="00F26CE3"/>
    <w:rsid w:val="00F34A13"/>
    <w:rsid w:val="00F417F8"/>
    <w:rsid w:val="00F42FB6"/>
    <w:rsid w:val="00F43CA0"/>
    <w:rsid w:val="00F442EC"/>
    <w:rsid w:val="00F55BB5"/>
    <w:rsid w:val="00F62C54"/>
    <w:rsid w:val="00F6413A"/>
    <w:rsid w:val="00F71CBE"/>
    <w:rsid w:val="00F804D1"/>
    <w:rsid w:val="00F8321C"/>
    <w:rsid w:val="00F838AA"/>
    <w:rsid w:val="00F85521"/>
    <w:rsid w:val="00F862D6"/>
    <w:rsid w:val="00F87DC7"/>
    <w:rsid w:val="00FA40A5"/>
    <w:rsid w:val="00FC3AE0"/>
    <w:rsid w:val="00FC4178"/>
    <w:rsid w:val="00FC41F8"/>
    <w:rsid w:val="00FC6212"/>
    <w:rsid w:val="00FD754A"/>
    <w:rsid w:val="00FE1F2C"/>
    <w:rsid w:val="00FE32AB"/>
    <w:rsid w:val="00FE7741"/>
    <w:rsid w:val="00FF3F36"/>
    <w:rsid w:val="00FF46D4"/>
    <w:rsid w:val="0C82F611"/>
    <w:rsid w:val="45DD9B12"/>
    <w:rsid w:val="46A6BE63"/>
    <w:rsid w:val="6D009E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AC3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Rubrik1">
    <w:name w:val="heading 1"/>
    <w:basedOn w:val="Normal"/>
    <w:next w:val="Normal"/>
    <w:link w:val="Rubrik1Char"/>
    <w:uiPriority w:val="9"/>
    <w:rsid w:val="00200D66"/>
    <w:pPr>
      <w:keepNext/>
      <w:keepLines/>
      <w:numPr>
        <w:numId w:val="1"/>
      </w:numPr>
      <w:overflowPunct w:val="0"/>
      <w:autoSpaceDE w:val="0"/>
      <w:autoSpaceDN w:val="0"/>
      <w:adjustRightInd w:val="0"/>
      <w:spacing w:before="240" w:after="0" w:line="240" w:lineRule="auto"/>
      <w:outlineLvl w:val="0"/>
    </w:pPr>
    <w:rPr>
      <w:rFonts w:ascii="Arial" w:eastAsiaTheme="majorEastAsia" w:hAnsi="Arial" w:cstheme="majorBidi"/>
      <w:b/>
      <w:sz w:val="32"/>
      <w:szCs w:val="32"/>
      <w:lang w:eastAsia="sv-SE"/>
    </w:rPr>
  </w:style>
  <w:style w:type="paragraph" w:styleId="Rubrik2">
    <w:name w:val="heading 2"/>
    <w:basedOn w:val="Normal"/>
    <w:next w:val="Normal"/>
    <w:link w:val="Rubrik2Char"/>
    <w:uiPriority w:val="9"/>
    <w:unhideWhenUsed/>
    <w:rsid w:val="00200D66"/>
    <w:pPr>
      <w:keepNext/>
      <w:keepLines/>
      <w:numPr>
        <w:ilvl w:val="1"/>
        <w:numId w:val="1"/>
      </w:numPr>
      <w:overflowPunct w:val="0"/>
      <w:autoSpaceDE w:val="0"/>
      <w:autoSpaceDN w:val="0"/>
      <w:adjustRightInd w:val="0"/>
      <w:spacing w:before="40" w:after="0" w:line="240" w:lineRule="auto"/>
      <w:outlineLvl w:val="1"/>
    </w:pPr>
    <w:rPr>
      <w:rFonts w:ascii="Arial" w:eastAsiaTheme="majorEastAsia" w:hAnsi="Arial" w:cstheme="majorBidi"/>
      <w:sz w:val="26"/>
      <w:szCs w:val="26"/>
      <w:lang w:eastAsia="sv-SE"/>
    </w:rPr>
  </w:style>
  <w:style w:type="paragraph" w:styleId="Rubrik3">
    <w:name w:val="heading 3"/>
    <w:basedOn w:val="Normal"/>
    <w:next w:val="Normal"/>
    <w:link w:val="Rubrik3Char"/>
    <w:uiPriority w:val="9"/>
    <w:unhideWhenUsed/>
    <w:rsid w:val="00200D66"/>
    <w:pPr>
      <w:keepNext/>
      <w:keepLines/>
      <w:overflowPunct w:val="0"/>
      <w:autoSpaceDE w:val="0"/>
      <w:autoSpaceDN w:val="0"/>
      <w:adjustRightInd w:val="0"/>
      <w:spacing w:before="40" w:after="0" w:line="240" w:lineRule="auto"/>
      <w:outlineLvl w:val="2"/>
    </w:pPr>
    <w:rPr>
      <w:rFonts w:ascii="Arial" w:eastAsiaTheme="majorEastAsia" w:hAnsi="Arial" w:cstheme="majorBidi"/>
      <w:sz w:val="24"/>
      <w:szCs w:val="24"/>
      <w:lang w:eastAsia="sv-SE"/>
    </w:rPr>
  </w:style>
  <w:style w:type="paragraph" w:styleId="Rubrik4">
    <w:name w:val="heading 4"/>
    <w:basedOn w:val="Normal"/>
    <w:next w:val="Normal"/>
    <w:link w:val="Rubrik4Char"/>
    <w:uiPriority w:val="9"/>
    <w:semiHidden/>
    <w:unhideWhenUsed/>
    <w:rsid w:val="00524B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00D66"/>
    <w:rPr>
      <w:rFonts w:ascii="Arial" w:eastAsiaTheme="majorEastAsia" w:hAnsi="Arial" w:cstheme="majorBidi"/>
      <w:b/>
      <w:sz w:val="32"/>
      <w:szCs w:val="32"/>
      <w:lang w:eastAsia="sv-SE"/>
    </w:rPr>
  </w:style>
  <w:style w:type="character" w:customStyle="1" w:styleId="Rubrik2Char">
    <w:name w:val="Rubrik 2 Char"/>
    <w:basedOn w:val="Standardstycketeckensnitt"/>
    <w:link w:val="Rubrik2"/>
    <w:uiPriority w:val="9"/>
    <w:rsid w:val="00200D66"/>
    <w:rPr>
      <w:rFonts w:ascii="Arial" w:eastAsiaTheme="majorEastAsia" w:hAnsi="Arial" w:cstheme="majorBidi"/>
      <w:sz w:val="26"/>
      <w:szCs w:val="26"/>
      <w:lang w:eastAsia="sv-SE"/>
    </w:rPr>
  </w:style>
  <w:style w:type="character" w:customStyle="1" w:styleId="Rubrik3Char">
    <w:name w:val="Rubrik 3 Char"/>
    <w:basedOn w:val="Standardstycketeckensnitt"/>
    <w:link w:val="Rubrik3"/>
    <w:uiPriority w:val="9"/>
    <w:rsid w:val="00200D66"/>
    <w:rPr>
      <w:rFonts w:ascii="Arial" w:eastAsiaTheme="majorEastAsia" w:hAnsi="Arial" w:cstheme="majorBidi"/>
      <w:sz w:val="24"/>
      <w:szCs w:val="24"/>
      <w:lang w:eastAsia="sv-SE"/>
    </w:rPr>
  </w:style>
  <w:style w:type="character" w:customStyle="1" w:styleId="Rubrik4Char">
    <w:name w:val="Rubrik 4 Char"/>
    <w:basedOn w:val="Standardstycketeckensnitt"/>
    <w:link w:val="Rubrik4"/>
    <w:uiPriority w:val="9"/>
    <w:semiHidden/>
    <w:rsid w:val="00524B04"/>
    <w:rPr>
      <w:rFonts w:asciiTheme="majorHAnsi" w:eastAsiaTheme="majorEastAsia" w:hAnsiTheme="majorHAnsi" w:cstheme="majorBidi"/>
      <w:i/>
      <w:iCs/>
      <w:color w:val="2E74B5" w:themeColor="accent1" w:themeShade="BF"/>
    </w:rPr>
  </w:style>
  <w:style w:type="paragraph" w:customStyle="1" w:styleId="1Rubrik1">
    <w:name w:val="1 Rubrik 1"/>
    <w:basedOn w:val="Rubrik1"/>
    <w:qFormat/>
    <w:rsid w:val="00196F18"/>
    <w:pPr>
      <w:spacing w:after="240"/>
    </w:pPr>
  </w:style>
  <w:style w:type="paragraph" w:customStyle="1" w:styleId="11Rubrik2">
    <w:name w:val="1.1 Rubrik 2"/>
    <w:basedOn w:val="Rubrik2"/>
    <w:qFormat/>
    <w:rsid w:val="00196F18"/>
    <w:pPr>
      <w:spacing w:after="120" w:line="360" w:lineRule="auto"/>
      <w:ind w:left="992" w:hanging="992"/>
    </w:pPr>
    <w:rPr>
      <w:rFonts w:asciiTheme="minorHAnsi" w:hAnsiTheme="minorHAnsi"/>
      <w:sz w:val="22"/>
    </w:rPr>
  </w:style>
  <w:style w:type="paragraph" w:styleId="Liststycke">
    <w:name w:val="List Paragraph"/>
    <w:basedOn w:val="Normal"/>
    <w:link w:val="ListstyckeChar"/>
    <w:uiPriority w:val="34"/>
    <w:qFormat/>
    <w:rsid w:val="00524B04"/>
    <w:pPr>
      <w:ind w:left="720"/>
      <w:contextualSpacing/>
    </w:pPr>
  </w:style>
  <w:style w:type="character" w:customStyle="1" w:styleId="ListstyckeChar">
    <w:name w:val="Liststycke Char"/>
    <w:basedOn w:val="Standardstycketeckensnitt"/>
    <w:link w:val="Liststycke"/>
    <w:uiPriority w:val="34"/>
    <w:rsid w:val="00524B04"/>
  </w:style>
  <w:style w:type="paragraph" w:customStyle="1" w:styleId="1Rubrik10">
    <w:name w:val="1. Rubrik 1"/>
    <w:basedOn w:val="Rubrik1"/>
    <w:rsid w:val="00524B04"/>
    <w:pPr>
      <w:numPr>
        <w:numId w:val="0"/>
      </w:numPr>
      <w:ind w:left="432" w:hanging="432"/>
    </w:pPr>
    <w:rPr>
      <w:sz w:val="28"/>
    </w:rPr>
  </w:style>
  <w:style w:type="paragraph" w:customStyle="1" w:styleId="111Rubrik3">
    <w:name w:val="1.1.1 Rubrik 3"/>
    <w:basedOn w:val="Rubrik3"/>
    <w:rsid w:val="00424E2E"/>
  </w:style>
  <w:style w:type="paragraph" w:customStyle="1" w:styleId="1111Rubrik4">
    <w:name w:val="1.1.1.1 Rubrik 4"/>
    <w:basedOn w:val="Rubrik4"/>
    <w:rsid w:val="00524B04"/>
    <w:pPr>
      <w:tabs>
        <w:tab w:val="num" w:pos="360"/>
      </w:tabs>
      <w:overflowPunct w:val="0"/>
      <w:autoSpaceDE w:val="0"/>
      <w:autoSpaceDN w:val="0"/>
      <w:adjustRightInd w:val="0"/>
      <w:spacing w:line="240" w:lineRule="auto"/>
    </w:pPr>
    <w:rPr>
      <w:rFonts w:ascii="Arial" w:hAnsi="Arial"/>
      <w:b/>
      <w:color w:val="auto"/>
      <w:sz w:val="20"/>
      <w:szCs w:val="20"/>
      <w:lang w:eastAsia="sv-SE"/>
    </w:rPr>
  </w:style>
  <w:style w:type="character" w:styleId="Kommentarsreferens">
    <w:name w:val="annotation reference"/>
    <w:basedOn w:val="Standardstycketeckensnitt"/>
    <w:uiPriority w:val="99"/>
    <w:semiHidden/>
    <w:unhideWhenUsed/>
    <w:rsid w:val="0028590F"/>
    <w:rPr>
      <w:sz w:val="16"/>
      <w:szCs w:val="16"/>
    </w:rPr>
  </w:style>
  <w:style w:type="paragraph" w:styleId="Kommentarer">
    <w:name w:val="annotation text"/>
    <w:basedOn w:val="Normal"/>
    <w:link w:val="KommentarerChar"/>
    <w:uiPriority w:val="99"/>
    <w:unhideWhenUsed/>
    <w:rsid w:val="0028590F"/>
    <w:pPr>
      <w:spacing w:line="240" w:lineRule="auto"/>
    </w:pPr>
    <w:rPr>
      <w:sz w:val="20"/>
      <w:szCs w:val="20"/>
    </w:rPr>
  </w:style>
  <w:style w:type="character" w:customStyle="1" w:styleId="KommentarerChar">
    <w:name w:val="Kommentarer Char"/>
    <w:basedOn w:val="Standardstycketeckensnitt"/>
    <w:link w:val="Kommentarer"/>
    <w:uiPriority w:val="99"/>
    <w:rsid w:val="0028590F"/>
    <w:rPr>
      <w:sz w:val="20"/>
      <w:szCs w:val="20"/>
    </w:rPr>
  </w:style>
  <w:style w:type="paragraph" w:styleId="Kommentarsmne">
    <w:name w:val="annotation subject"/>
    <w:basedOn w:val="Kommentarer"/>
    <w:next w:val="Kommentarer"/>
    <w:link w:val="KommentarsmneChar"/>
    <w:uiPriority w:val="99"/>
    <w:semiHidden/>
    <w:unhideWhenUsed/>
    <w:rsid w:val="0028590F"/>
    <w:rPr>
      <w:b/>
      <w:bCs/>
    </w:rPr>
  </w:style>
  <w:style w:type="character" w:customStyle="1" w:styleId="KommentarsmneChar">
    <w:name w:val="Kommentarsämne Char"/>
    <w:basedOn w:val="KommentarerChar"/>
    <w:link w:val="Kommentarsmne"/>
    <w:uiPriority w:val="99"/>
    <w:semiHidden/>
    <w:rsid w:val="0028590F"/>
    <w:rPr>
      <w:b/>
      <w:bCs/>
      <w:sz w:val="20"/>
      <w:szCs w:val="20"/>
    </w:rPr>
  </w:style>
  <w:style w:type="paragraph" w:styleId="Ballongtext">
    <w:name w:val="Balloon Text"/>
    <w:basedOn w:val="Normal"/>
    <w:link w:val="BallongtextChar"/>
    <w:uiPriority w:val="99"/>
    <w:semiHidden/>
    <w:unhideWhenUsed/>
    <w:rsid w:val="0028590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8590F"/>
    <w:rPr>
      <w:rFonts w:ascii="Segoe UI" w:hAnsi="Segoe UI" w:cs="Segoe UI"/>
      <w:sz w:val="18"/>
      <w:szCs w:val="18"/>
    </w:rPr>
  </w:style>
  <w:style w:type="paragraph" w:customStyle="1" w:styleId="3">
    <w:name w:val="3"/>
    <w:basedOn w:val="Liststycke"/>
    <w:link w:val="3Char"/>
    <w:rsid w:val="00C45192"/>
    <w:pPr>
      <w:spacing w:before="240" w:line="276" w:lineRule="auto"/>
      <w:ind w:left="0"/>
      <w:contextualSpacing w:val="0"/>
    </w:pPr>
    <w:rPr>
      <w:rFonts w:cs="Arial"/>
    </w:rPr>
  </w:style>
  <w:style w:type="character" w:customStyle="1" w:styleId="3Char">
    <w:name w:val="3 Char"/>
    <w:basedOn w:val="ListstyckeChar"/>
    <w:link w:val="3"/>
    <w:rsid w:val="00C45192"/>
    <w:rPr>
      <w:rFonts w:cs="Arial"/>
    </w:rPr>
  </w:style>
  <w:style w:type="character" w:customStyle="1" w:styleId="Ramavtalrubrik2Char">
    <w:name w:val="Ramavtal rubrik 2 Char"/>
    <w:basedOn w:val="Standardstycketeckensnitt"/>
    <w:link w:val="Ramavtalrubrik2"/>
    <w:locked/>
    <w:rsid w:val="00D40003"/>
    <w:rPr>
      <w:rFonts w:ascii="Arial" w:hAnsi="Arial" w:cs="Arial"/>
      <w:color w:val="2E74B5"/>
    </w:rPr>
  </w:style>
  <w:style w:type="paragraph" w:customStyle="1" w:styleId="Ramavtalrubrik2">
    <w:name w:val="Ramavtal rubrik 2"/>
    <w:basedOn w:val="Normal"/>
    <w:link w:val="Ramavtalrubrik2Char"/>
    <w:rsid w:val="00D40003"/>
    <w:pPr>
      <w:keepNext/>
      <w:numPr>
        <w:ilvl w:val="1"/>
        <w:numId w:val="2"/>
      </w:numPr>
      <w:spacing w:before="240" w:after="0" w:line="360" w:lineRule="auto"/>
      <w:ind w:left="1134" w:hanging="1134"/>
    </w:pPr>
    <w:rPr>
      <w:rFonts w:ascii="Arial" w:hAnsi="Arial" w:cs="Arial"/>
      <w:color w:val="2E74B5"/>
    </w:rPr>
  </w:style>
  <w:style w:type="paragraph" w:customStyle="1" w:styleId="Ramavtalrubrik1">
    <w:name w:val="Ramavtal rubrik 1"/>
    <w:basedOn w:val="Normal"/>
    <w:rsid w:val="00D40003"/>
    <w:pPr>
      <w:keepNext/>
      <w:numPr>
        <w:numId w:val="2"/>
      </w:numPr>
      <w:spacing w:before="360" w:after="0" w:line="360" w:lineRule="auto"/>
      <w:ind w:left="1134" w:hanging="1134"/>
    </w:pPr>
    <w:rPr>
      <w:rFonts w:ascii="Arial" w:hAnsi="Arial" w:cs="Arial"/>
      <w:b/>
      <w:bCs/>
      <w:color w:val="2E74B5"/>
      <w:sz w:val="24"/>
      <w:szCs w:val="24"/>
      <w:lang w:eastAsia="sv-SE"/>
    </w:rPr>
  </w:style>
  <w:style w:type="paragraph" w:customStyle="1" w:styleId="1">
    <w:name w:val="1"/>
    <w:basedOn w:val="Normal"/>
    <w:link w:val="1Char"/>
    <w:rsid w:val="00D40003"/>
    <w:pPr>
      <w:spacing w:line="276" w:lineRule="auto"/>
      <w:ind w:left="720"/>
    </w:pPr>
    <w:rPr>
      <w:rFonts w:ascii="Arial" w:hAnsi="Arial" w:cs="Arial"/>
      <w:b/>
      <w:bCs/>
      <w:sz w:val="24"/>
      <w:szCs w:val="24"/>
    </w:rPr>
  </w:style>
  <w:style w:type="character" w:customStyle="1" w:styleId="1Char">
    <w:name w:val="1 Char"/>
    <w:basedOn w:val="Standardstycketeckensnitt"/>
    <w:link w:val="1"/>
    <w:locked/>
    <w:rsid w:val="00EE5293"/>
    <w:rPr>
      <w:rFonts w:ascii="Arial" w:hAnsi="Arial" w:cs="Arial"/>
      <w:b/>
      <w:bCs/>
      <w:sz w:val="24"/>
      <w:szCs w:val="24"/>
    </w:rPr>
  </w:style>
  <w:style w:type="character" w:customStyle="1" w:styleId="2Char">
    <w:name w:val="2 Char"/>
    <w:basedOn w:val="Standardstycketeckensnitt"/>
    <w:link w:val="2"/>
    <w:locked/>
    <w:rsid w:val="00D40003"/>
    <w:rPr>
      <w:rFonts w:ascii="Arial" w:hAnsi="Arial" w:cs="Arial"/>
    </w:rPr>
  </w:style>
  <w:style w:type="paragraph" w:customStyle="1" w:styleId="2">
    <w:name w:val="2"/>
    <w:basedOn w:val="Normal"/>
    <w:link w:val="2Char"/>
    <w:rsid w:val="00D40003"/>
    <w:pPr>
      <w:spacing w:before="240" w:line="276" w:lineRule="auto"/>
      <w:ind w:left="1070" w:hanging="360"/>
    </w:pPr>
    <w:rPr>
      <w:rFonts w:ascii="Arial" w:hAnsi="Arial" w:cs="Arial"/>
    </w:rPr>
  </w:style>
  <w:style w:type="paragraph" w:customStyle="1" w:styleId="111Rubrik31">
    <w:name w:val="1.1.1 Rubrik 31"/>
    <w:basedOn w:val="Rubrik3"/>
    <w:next w:val="111Rubrik3"/>
    <w:qFormat/>
    <w:rsid w:val="00092D52"/>
    <w:pPr>
      <w:keepNext w:val="0"/>
      <w:keepLines w:val="0"/>
      <w:widowControl w:val="0"/>
      <w:numPr>
        <w:ilvl w:val="2"/>
        <w:numId w:val="1"/>
      </w:numPr>
      <w:spacing w:after="120" w:line="360" w:lineRule="auto"/>
    </w:pPr>
    <w:rPr>
      <w:rFonts w:asciiTheme="minorHAnsi" w:hAnsiTheme="minorHAnsi"/>
      <w:sz w:val="22"/>
    </w:rPr>
  </w:style>
  <w:style w:type="paragraph" w:styleId="Sidhuvud">
    <w:name w:val="header"/>
    <w:basedOn w:val="Normal"/>
    <w:link w:val="SidhuvudChar"/>
    <w:uiPriority w:val="99"/>
    <w:unhideWhenUsed/>
    <w:rsid w:val="00C83E1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83E10"/>
  </w:style>
  <w:style w:type="paragraph" w:styleId="Sidfot">
    <w:name w:val="footer"/>
    <w:basedOn w:val="Normal"/>
    <w:link w:val="SidfotChar"/>
    <w:uiPriority w:val="99"/>
    <w:unhideWhenUsed/>
    <w:rsid w:val="00C83E1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83E10"/>
  </w:style>
  <w:style w:type="paragraph" w:styleId="Innehllsfrteckningsrubrik">
    <w:name w:val="TOC Heading"/>
    <w:basedOn w:val="Rubrik1"/>
    <w:next w:val="Normal"/>
    <w:uiPriority w:val="39"/>
    <w:unhideWhenUsed/>
    <w:qFormat/>
    <w:rsid w:val="0048389F"/>
    <w:pPr>
      <w:numPr>
        <w:numId w:val="0"/>
      </w:numPr>
      <w:overflowPunct/>
      <w:autoSpaceDE/>
      <w:autoSpaceDN/>
      <w:adjustRightInd/>
      <w:spacing w:line="259" w:lineRule="auto"/>
      <w:outlineLvl w:val="9"/>
    </w:pPr>
    <w:rPr>
      <w:rFonts w:asciiTheme="majorHAnsi" w:hAnsiTheme="majorHAnsi"/>
      <w:b w:val="0"/>
      <w:color w:val="2E74B5" w:themeColor="accent1" w:themeShade="BF"/>
    </w:rPr>
  </w:style>
  <w:style w:type="paragraph" w:styleId="Innehll1">
    <w:name w:val="toc 1"/>
    <w:basedOn w:val="Normal"/>
    <w:next w:val="Normal"/>
    <w:autoRedefine/>
    <w:uiPriority w:val="39"/>
    <w:unhideWhenUsed/>
    <w:rsid w:val="00C30BA2"/>
    <w:pPr>
      <w:tabs>
        <w:tab w:val="left" w:pos="426"/>
        <w:tab w:val="right" w:leader="dot" w:pos="9062"/>
      </w:tabs>
      <w:spacing w:after="100"/>
    </w:pPr>
  </w:style>
  <w:style w:type="paragraph" w:styleId="Innehll2">
    <w:name w:val="toc 2"/>
    <w:basedOn w:val="Normal"/>
    <w:next w:val="Normal"/>
    <w:autoRedefine/>
    <w:uiPriority w:val="39"/>
    <w:unhideWhenUsed/>
    <w:rsid w:val="0048389F"/>
    <w:pPr>
      <w:spacing w:after="100"/>
      <w:ind w:left="220"/>
    </w:pPr>
  </w:style>
  <w:style w:type="paragraph" w:styleId="Innehll3">
    <w:name w:val="toc 3"/>
    <w:basedOn w:val="Normal"/>
    <w:next w:val="Normal"/>
    <w:autoRedefine/>
    <w:uiPriority w:val="39"/>
    <w:unhideWhenUsed/>
    <w:rsid w:val="0048389F"/>
    <w:pPr>
      <w:spacing w:after="100"/>
      <w:ind w:left="440"/>
    </w:pPr>
  </w:style>
  <w:style w:type="character" w:styleId="Hyperlnk">
    <w:name w:val="Hyperlink"/>
    <w:basedOn w:val="Standardstycketeckensnitt"/>
    <w:uiPriority w:val="99"/>
    <w:unhideWhenUsed/>
    <w:rsid w:val="0048389F"/>
    <w:rPr>
      <w:color w:val="0563C1" w:themeColor="hyperlink"/>
      <w:u w:val="single"/>
    </w:rPr>
  </w:style>
  <w:style w:type="paragraph" w:styleId="Revision">
    <w:name w:val="Revision"/>
    <w:hidden/>
    <w:uiPriority w:val="99"/>
    <w:semiHidden/>
    <w:rsid w:val="00FE7741"/>
    <w:pPr>
      <w:spacing w:after="0" w:line="240" w:lineRule="auto"/>
    </w:pPr>
  </w:style>
  <w:style w:type="paragraph" w:customStyle="1" w:styleId="paragraph">
    <w:name w:val="paragraph"/>
    <w:basedOn w:val="Normal"/>
    <w:rsid w:val="003D396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3D3964"/>
  </w:style>
  <w:style w:type="character" w:customStyle="1" w:styleId="eop">
    <w:name w:val="eop"/>
    <w:basedOn w:val="Standardstycketeckensnitt"/>
    <w:rsid w:val="003D3964"/>
  </w:style>
  <w:style w:type="character" w:styleId="Olstomnmnande">
    <w:name w:val="Unresolved Mention"/>
    <w:basedOn w:val="Standardstycketeckensnitt"/>
    <w:uiPriority w:val="99"/>
    <w:semiHidden/>
    <w:unhideWhenUsed/>
    <w:rsid w:val="000B4067"/>
    <w:rPr>
      <w:color w:val="605E5C"/>
      <w:shd w:val="clear" w:color="auto" w:fill="E1DFDD"/>
    </w:rPr>
  </w:style>
  <w:style w:type="character" w:styleId="Nmn">
    <w:name w:val="Mention"/>
    <w:basedOn w:val="Standardstycketeckensnitt"/>
    <w:uiPriority w:val="99"/>
    <w:unhideWhenUsed/>
    <w:rsid w:val="000B406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9084">
      <w:bodyDiv w:val="1"/>
      <w:marLeft w:val="0"/>
      <w:marRight w:val="0"/>
      <w:marTop w:val="0"/>
      <w:marBottom w:val="0"/>
      <w:divBdr>
        <w:top w:val="none" w:sz="0" w:space="0" w:color="auto"/>
        <w:left w:val="none" w:sz="0" w:space="0" w:color="auto"/>
        <w:bottom w:val="none" w:sz="0" w:space="0" w:color="auto"/>
        <w:right w:val="none" w:sz="0" w:space="0" w:color="auto"/>
      </w:divBdr>
      <w:divsChild>
        <w:div w:id="1784378173">
          <w:marLeft w:val="0"/>
          <w:marRight w:val="0"/>
          <w:marTop w:val="0"/>
          <w:marBottom w:val="0"/>
          <w:divBdr>
            <w:top w:val="none" w:sz="0" w:space="0" w:color="auto"/>
            <w:left w:val="none" w:sz="0" w:space="0" w:color="auto"/>
            <w:bottom w:val="none" w:sz="0" w:space="0" w:color="auto"/>
            <w:right w:val="none" w:sz="0" w:space="0" w:color="auto"/>
          </w:divBdr>
        </w:div>
        <w:div w:id="263147919">
          <w:marLeft w:val="0"/>
          <w:marRight w:val="0"/>
          <w:marTop w:val="0"/>
          <w:marBottom w:val="0"/>
          <w:divBdr>
            <w:top w:val="none" w:sz="0" w:space="0" w:color="auto"/>
            <w:left w:val="none" w:sz="0" w:space="0" w:color="auto"/>
            <w:bottom w:val="none" w:sz="0" w:space="0" w:color="auto"/>
            <w:right w:val="none" w:sz="0" w:space="0" w:color="auto"/>
          </w:divBdr>
        </w:div>
      </w:divsChild>
    </w:div>
    <w:div w:id="417213200">
      <w:bodyDiv w:val="1"/>
      <w:marLeft w:val="0"/>
      <w:marRight w:val="0"/>
      <w:marTop w:val="0"/>
      <w:marBottom w:val="0"/>
      <w:divBdr>
        <w:top w:val="none" w:sz="0" w:space="0" w:color="auto"/>
        <w:left w:val="none" w:sz="0" w:space="0" w:color="auto"/>
        <w:bottom w:val="none" w:sz="0" w:space="0" w:color="auto"/>
        <w:right w:val="none" w:sz="0" w:space="0" w:color="auto"/>
      </w:divBdr>
    </w:div>
    <w:div w:id="780882091">
      <w:bodyDiv w:val="1"/>
      <w:marLeft w:val="0"/>
      <w:marRight w:val="0"/>
      <w:marTop w:val="0"/>
      <w:marBottom w:val="0"/>
      <w:divBdr>
        <w:top w:val="none" w:sz="0" w:space="0" w:color="auto"/>
        <w:left w:val="none" w:sz="0" w:space="0" w:color="auto"/>
        <w:bottom w:val="none" w:sz="0" w:space="0" w:color="auto"/>
        <w:right w:val="none" w:sz="0" w:space="0" w:color="auto"/>
      </w:divBdr>
    </w:div>
    <w:div w:id="962346424">
      <w:bodyDiv w:val="1"/>
      <w:marLeft w:val="0"/>
      <w:marRight w:val="0"/>
      <w:marTop w:val="0"/>
      <w:marBottom w:val="0"/>
      <w:divBdr>
        <w:top w:val="none" w:sz="0" w:space="0" w:color="auto"/>
        <w:left w:val="none" w:sz="0" w:space="0" w:color="auto"/>
        <w:bottom w:val="none" w:sz="0" w:space="0" w:color="auto"/>
        <w:right w:val="none" w:sz="0" w:space="0" w:color="auto"/>
      </w:divBdr>
    </w:div>
    <w:div w:id="1010253803">
      <w:bodyDiv w:val="1"/>
      <w:marLeft w:val="0"/>
      <w:marRight w:val="0"/>
      <w:marTop w:val="0"/>
      <w:marBottom w:val="0"/>
      <w:divBdr>
        <w:top w:val="none" w:sz="0" w:space="0" w:color="auto"/>
        <w:left w:val="none" w:sz="0" w:space="0" w:color="auto"/>
        <w:bottom w:val="none" w:sz="0" w:space="0" w:color="auto"/>
        <w:right w:val="none" w:sz="0" w:space="0" w:color="auto"/>
      </w:divBdr>
      <w:divsChild>
        <w:div w:id="1522402317">
          <w:marLeft w:val="0"/>
          <w:marRight w:val="0"/>
          <w:marTop w:val="0"/>
          <w:marBottom w:val="0"/>
          <w:divBdr>
            <w:top w:val="none" w:sz="0" w:space="0" w:color="auto"/>
            <w:left w:val="none" w:sz="0" w:space="0" w:color="auto"/>
            <w:bottom w:val="none" w:sz="0" w:space="0" w:color="auto"/>
            <w:right w:val="none" w:sz="0" w:space="0" w:color="auto"/>
          </w:divBdr>
        </w:div>
        <w:div w:id="382798013">
          <w:marLeft w:val="0"/>
          <w:marRight w:val="0"/>
          <w:marTop w:val="0"/>
          <w:marBottom w:val="0"/>
          <w:divBdr>
            <w:top w:val="none" w:sz="0" w:space="0" w:color="auto"/>
            <w:left w:val="none" w:sz="0" w:space="0" w:color="auto"/>
            <w:bottom w:val="none" w:sz="0" w:space="0" w:color="auto"/>
            <w:right w:val="none" w:sz="0" w:space="0" w:color="auto"/>
          </w:divBdr>
        </w:div>
        <w:div w:id="335310020">
          <w:marLeft w:val="0"/>
          <w:marRight w:val="0"/>
          <w:marTop w:val="0"/>
          <w:marBottom w:val="0"/>
          <w:divBdr>
            <w:top w:val="none" w:sz="0" w:space="0" w:color="auto"/>
            <w:left w:val="none" w:sz="0" w:space="0" w:color="auto"/>
            <w:bottom w:val="none" w:sz="0" w:space="0" w:color="auto"/>
            <w:right w:val="none" w:sz="0" w:space="0" w:color="auto"/>
          </w:divBdr>
        </w:div>
        <w:div w:id="1830752946">
          <w:marLeft w:val="0"/>
          <w:marRight w:val="0"/>
          <w:marTop w:val="0"/>
          <w:marBottom w:val="0"/>
          <w:divBdr>
            <w:top w:val="none" w:sz="0" w:space="0" w:color="auto"/>
            <w:left w:val="none" w:sz="0" w:space="0" w:color="auto"/>
            <w:bottom w:val="none" w:sz="0" w:space="0" w:color="auto"/>
            <w:right w:val="none" w:sz="0" w:space="0" w:color="auto"/>
          </w:divBdr>
        </w:div>
        <w:div w:id="641227775">
          <w:marLeft w:val="0"/>
          <w:marRight w:val="0"/>
          <w:marTop w:val="0"/>
          <w:marBottom w:val="0"/>
          <w:divBdr>
            <w:top w:val="none" w:sz="0" w:space="0" w:color="auto"/>
            <w:left w:val="none" w:sz="0" w:space="0" w:color="auto"/>
            <w:bottom w:val="none" w:sz="0" w:space="0" w:color="auto"/>
            <w:right w:val="none" w:sz="0" w:space="0" w:color="auto"/>
          </w:divBdr>
        </w:div>
        <w:div w:id="1908031911">
          <w:marLeft w:val="0"/>
          <w:marRight w:val="0"/>
          <w:marTop w:val="0"/>
          <w:marBottom w:val="0"/>
          <w:divBdr>
            <w:top w:val="none" w:sz="0" w:space="0" w:color="auto"/>
            <w:left w:val="none" w:sz="0" w:space="0" w:color="auto"/>
            <w:bottom w:val="none" w:sz="0" w:space="0" w:color="auto"/>
            <w:right w:val="none" w:sz="0" w:space="0" w:color="auto"/>
          </w:divBdr>
        </w:div>
        <w:div w:id="1810392413">
          <w:marLeft w:val="0"/>
          <w:marRight w:val="0"/>
          <w:marTop w:val="0"/>
          <w:marBottom w:val="0"/>
          <w:divBdr>
            <w:top w:val="none" w:sz="0" w:space="0" w:color="auto"/>
            <w:left w:val="none" w:sz="0" w:space="0" w:color="auto"/>
            <w:bottom w:val="none" w:sz="0" w:space="0" w:color="auto"/>
            <w:right w:val="none" w:sz="0" w:space="0" w:color="auto"/>
          </w:divBdr>
        </w:div>
      </w:divsChild>
    </w:div>
    <w:div w:id="1383095186">
      <w:bodyDiv w:val="1"/>
      <w:marLeft w:val="0"/>
      <w:marRight w:val="0"/>
      <w:marTop w:val="0"/>
      <w:marBottom w:val="0"/>
      <w:divBdr>
        <w:top w:val="none" w:sz="0" w:space="0" w:color="auto"/>
        <w:left w:val="none" w:sz="0" w:space="0" w:color="auto"/>
        <w:bottom w:val="none" w:sz="0" w:space="0" w:color="auto"/>
        <w:right w:val="none" w:sz="0" w:space="0" w:color="auto"/>
      </w:divBdr>
      <w:divsChild>
        <w:div w:id="626590859">
          <w:marLeft w:val="0"/>
          <w:marRight w:val="0"/>
          <w:marTop w:val="0"/>
          <w:marBottom w:val="0"/>
          <w:divBdr>
            <w:top w:val="none" w:sz="0" w:space="0" w:color="auto"/>
            <w:left w:val="none" w:sz="0" w:space="0" w:color="auto"/>
            <w:bottom w:val="none" w:sz="0" w:space="0" w:color="auto"/>
            <w:right w:val="none" w:sz="0" w:space="0" w:color="auto"/>
          </w:divBdr>
        </w:div>
        <w:div w:id="906723165">
          <w:marLeft w:val="0"/>
          <w:marRight w:val="0"/>
          <w:marTop w:val="0"/>
          <w:marBottom w:val="0"/>
          <w:divBdr>
            <w:top w:val="none" w:sz="0" w:space="0" w:color="auto"/>
            <w:left w:val="none" w:sz="0" w:space="0" w:color="auto"/>
            <w:bottom w:val="none" w:sz="0" w:space="0" w:color="auto"/>
            <w:right w:val="none" w:sz="0" w:space="0" w:color="auto"/>
          </w:divBdr>
        </w:div>
        <w:div w:id="792862991">
          <w:marLeft w:val="0"/>
          <w:marRight w:val="0"/>
          <w:marTop w:val="0"/>
          <w:marBottom w:val="0"/>
          <w:divBdr>
            <w:top w:val="none" w:sz="0" w:space="0" w:color="auto"/>
            <w:left w:val="none" w:sz="0" w:space="0" w:color="auto"/>
            <w:bottom w:val="none" w:sz="0" w:space="0" w:color="auto"/>
            <w:right w:val="none" w:sz="0" w:space="0" w:color="auto"/>
          </w:divBdr>
        </w:div>
        <w:div w:id="2050186336">
          <w:marLeft w:val="0"/>
          <w:marRight w:val="0"/>
          <w:marTop w:val="0"/>
          <w:marBottom w:val="0"/>
          <w:divBdr>
            <w:top w:val="none" w:sz="0" w:space="0" w:color="auto"/>
            <w:left w:val="none" w:sz="0" w:space="0" w:color="auto"/>
            <w:bottom w:val="none" w:sz="0" w:space="0" w:color="auto"/>
            <w:right w:val="none" w:sz="0" w:space="0" w:color="auto"/>
          </w:divBdr>
        </w:div>
        <w:div w:id="153112723">
          <w:marLeft w:val="0"/>
          <w:marRight w:val="0"/>
          <w:marTop w:val="0"/>
          <w:marBottom w:val="0"/>
          <w:divBdr>
            <w:top w:val="none" w:sz="0" w:space="0" w:color="auto"/>
            <w:left w:val="none" w:sz="0" w:space="0" w:color="auto"/>
            <w:bottom w:val="none" w:sz="0" w:space="0" w:color="auto"/>
            <w:right w:val="none" w:sz="0" w:space="0" w:color="auto"/>
          </w:divBdr>
        </w:div>
        <w:div w:id="1763260023">
          <w:marLeft w:val="0"/>
          <w:marRight w:val="0"/>
          <w:marTop w:val="0"/>
          <w:marBottom w:val="0"/>
          <w:divBdr>
            <w:top w:val="none" w:sz="0" w:space="0" w:color="auto"/>
            <w:left w:val="none" w:sz="0" w:space="0" w:color="auto"/>
            <w:bottom w:val="none" w:sz="0" w:space="0" w:color="auto"/>
            <w:right w:val="none" w:sz="0" w:space="0" w:color="auto"/>
          </w:divBdr>
        </w:div>
        <w:div w:id="1391687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F083DD9DB3215A4985ACC43229A5FFA8" ma:contentTypeVersion="5" ma:contentTypeDescription="Skapa ett nytt dokument." ma:contentTypeScope="" ma:versionID="712f0ec755a6cb4d301de647b01a7bcb">
  <xsd:schema xmlns:xsd="http://www.w3.org/2001/XMLSchema" xmlns:xs="http://www.w3.org/2001/XMLSchema" xmlns:p="http://schemas.microsoft.com/office/2006/metadata/properties" xmlns:ns2="549ddfc1-1144-4cf6-bc8e-a61a7f7dd45c" xmlns:ns3="7ee95528-5fb4-4e52-9edd-b63b6a1aa3c7" targetNamespace="http://schemas.microsoft.com/office/2006/metadata/properties" ma:root="true" ma:fieldsID="d00f8cfc0ab041c4913fce2f7abea1f0" ns2:_="" ns3:_="">
    <xsd:import namespace="549ddfc1-1144-4cf6-bc8e-a61a7f7dd45c"/>
    <xsd:import namespace="7ee95528-5fb4-4e52-9edd-b63b6a1aa3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ddfc1-1144-4cf6-bc8e-a61a7f7dd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95528-5fb4-4e52-9edd-b63b6a1aa3c7"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8D80CF-D962-4085-817A-E0C699D340EC}">
  <ds:schemaRefs>
    <ds:schemaRef ds:uri="http://schemas.microsoft.com/sharepoint/v3/contenttype/forms"/>
  </ds:schemaRefs>
</ds:datastoreItem>
</file>

<file path=customXml/itemProps2.xml><?xml version="1.0" encoding="utf-8"?>
<ds:datastoreItem xmlns:ds="http://schemas.openxmlformats.org/officeDocument/2006/customXml" ds:itemID="{63F1134B-09B1-4987-8248-B357347A6E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491F58-6DD2-43E1-9FAB-43CF66D619CF}">
  <ds:schemaRefs>
    <ds:schemaRef ds:uri="http://schemas.openxmlformats.org/officeDocument/2006/bibliography"/>
  </ds:schemaRefs>
</ds:datastoreItem>
</file>

<file path=customXml/itemProps4.xml><?xml version="1.0" encoding="utf-8"?>
<ds:datastoreItem xmlns:ds="http://schemas.openxmlformats.org/officeDocument/2006/customXml" ds:itemID="{359BB9BA-0AD9-4F1D-AAEA-2A322435C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9ddfc1-1144-4cf6-bc8e-a61a7f7dd45c"/>
    <ds:schemaRef ds:uri="7ee95528-5fb4-4e52-9edd-b63b6a1aa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1134</Words>
  <Characters>6013</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2023-10-15T14:46:00Z</dcterms:created>
  <dcterms:modified xsi:type="dcterms:W3CDTF">2024-02-27T10:15:00Z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0x010100F083DD9DB3215A4985ACC43229A5FFA8</vt:lpwstr>
  </property>
</Properties>
</file>